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60" w:lineRule="exact"/>
        <w:jc w:val="left"/>
        <w:rPr>
          <w:rFonts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附件2：</w:t>
      </w:r>
    </w:p>
    <w:p>
      <w:pPr>
        <w:widowControl/>
        <w:spacing w:before="100" w:beforeAutospacing="1" w:line="56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桐城师范高等专科学校2020年度优秀学生干部</w:t>
      </w:r>
    </w:p>
    <w:p>
      <w:pPr>
        <w:widowControl/>
        <w:spacing w:after="100" w:afterAutospacing="1" w:line="56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推荐人员汇总表</w:t>
      </w:r>
    </w:p>
    <w:tbl>
      <w:tblPr>
        <w:tblStyle w:val="2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00"/>
        <w:gridCol w:w="2855"/>
        <w:gridCol w:w="21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2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高专19会计一班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程铭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高专19软件技术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张翔宇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高专19大数据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高专19会计二班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宋永玖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高专19软件技术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王玉梅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高专19电商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崇孟营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高专19会计二班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刘紫琪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高专19会计一班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赵丽君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高专19大数据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孙奡晨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ind w:right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附件3：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桐城师范高等专科学校2020年优秀团干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推荐人员汇总表</w:t>
      </w:r>
    </w:p>
    <w:tbl>
      <w:tblPr>
        <w:tblStyle w:val="2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00"/>
        <w:gridCol w:w="3240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高专19电商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高专19信管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王天赐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高专19电商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王敏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高专19会计二班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倪心如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高专19会计一班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裴家敏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spacing w:before="100" w:beforeAutospacing="1" w:after="100" w:afterAutospacing="1" w:line="400" w:lineRule="exac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附件4：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桐城师范高等专科学校2020年优秀团员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推荐人员汇总表</w:t>
      </w:r>
    </w:p>
    <w:tbl>
      <w:tblPr>
        <w:tblStyle w:val="2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00"/>
        <w:gridCol w:w="3240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高专19会计一班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俞梦婷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高专19会计一班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夏璐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高专19会计一班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 w:eastAsia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张佳玉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高专19软件技术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 w:eastAsia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张秋冉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高专19电商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 w:eastAsia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陈美华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高专19电商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 w:eastAsiaTheme="minorEastAsia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汪海英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高专19信管班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方雨微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高专19软件技术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张路乘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高专19电商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汪箭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高专19电商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吴晓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高专19会计二班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王东晴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高专19会计二班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邵茹茹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高专19会计一班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陈兆丽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高专19会计一班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朱李静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高专19会计一班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韩梦琦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高专19大数据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张晓伟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65C1A"/>
    <w:rsid w:val="3E9F43A4"/>
    <w:rsid w:val="4632780C"/>
    <w:rsid w:val="4B06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2021-05-24T07:45:00Z</dcterms:created>
  <dc:creator>86176</dc:creator>
  <cp:lastModifiedBy>86176</cp:lastModifiedBy>
  <dcterms:modified xsi:type="dcterms:W3CDTF">2021-05-25T02:09:03Z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0A63FCD812514A49AFFEBCCAEADB2B53</vt:lpwstr>
  </property>
</Properties>
</file>