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769" w:rsidRPr="008D52CB" w:rsidRDefault="00A71769" w:rsidP="00A71769">
      <w:pPr>
        <w:jc w:val="center"/>
        <w:rPr>
          <w:rFonts w:ascii="Calibri" w:eastAsia="宋体" w:hAnsi="Calibri" w:cs="Times New Roman"/>
          <w:b/>
          <w:color w:val="000000" w:themeColor="text1"/>
          <w:sz w:val="36"/>
          <w:szCs w:val="36"/>
        </w:rPr>
      </w:pPr>
      <w:r w:rsidRPr="008D52CB">
        <w:rPr>
          <w:rFonts w:ascii="Calibri" w:eastAsia="宋体" w:hAnsi="Calibri" w:cs="Times New Roman" w:hint="eastAsia"/>
          <w:b/>
          <w:color w:val="000000" w:themeColor="text1"/>
          <w:sz w:val="36"/>
          <w:szCs w:val="36"/>
        </w:rPr>
        <w:t>小学教育（理）专业人才培养方案</w:t>
      </w:r>
    </w:p>
    <w:p w:rsidR="00A71769" w:rsidRPr="008D52CB" w:rsidRDefault="00A71769" w:rsidP="001B27B8">
      <w:pPr>
        <w:spacing w:afterLines="50" w:line="400" w:lineRule="exact"/>
        <w:ind w:firstLineChars="200" w:firstLine="562"/>
        <w:jc w:val="left"/>
        <w:rPr>
          <w:rFonts w:ascii="Calibri" w:eastAsia="宋体" w:hAnsi="Calibri" w:cs="Times New Roman"/>
          <w:b/>
          <w:color w:val="000000" w:themeColor="text1"/>
          <w:sz w:val="28"/>
          <w:szCs w:val="28"/>
        </w:rPr>
      </w:pPr>
    </w:p>
    <w:p w:rsidR="00A71769" w:rsidRPr="008D52CB" w:rsidRDefault="00A71769" w:rsidP="001B27B8">
      <w:pPr>
        <w:spacing w:afterLines="50" w:line="400" w:lineRule="exact"/>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一、专业代码</w:t>
      </w:r>
    </w:p>
    <w:p w:rsidR="00A71769" w:rsidRPr="008D52CB" w:rsidRDefault="00A71769" w:rsidP="00A71769">
      <w:pPr>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color w:val="000000" w:themeColor="text1"/>
          <w:sz w:val="28"/>
          <w:szCs w:val="28"/>
        </w:rPr>
        <w:t>670103K</w:t>
      </w:r>
    </w:p>
    <w:p w:rsidR="00A71769" w:rsidRPr="008D52CB" w:rsidRDefault="00A71769" w:rsidP="00A71769">
      <w:pPr>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二、专业定位</w:t>
      </w:r>
    </w:p>
    <w:p w:rsidR="00A71769" w:rsidRPr="008D52CB" w:rsidRDefault="00A71769" w:rsidP="00A71769">
      <w:pPr>
        <w:ind w:firstLineChars="200" w:firstLine="562"/>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（一）招生对象</w:t>
      </w:r>
    </w:p>
    <w:p w:rsidR="00A71769" w:rsidRPr="008D52CB" w:rsidRDefault="00A71769" w:rsidP="00A71769">
      <w:pPr>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参加全国普通高校招生统一考试，符合录取条件的考生；</w:t>
      </w:r>
    </w:p>
    <w:p w:rsidR="00A71769" w:rsidRPr="008D52CB" w:rsidRDefault="00A71769" w:rsidP="00A71769">
      <w:pPr>
        <w:ind w:firstLineChars="200" w:firstLine="560"/>
        <w:jc w:val="left"/>
        <w:rPr>
          <w:rFonts w:ascii="Calibri" w:eastAsia="宋体" w:hAnsi="Calibri" w:cs="Times New Roman"/>
          <w:b/>
          <w:color w:val="000000" w:themeColor="text1"/>
          <w:sz w:val="28"/>
          <w:szCs w:val="28"/>
        </w:rPr>
      </w:pPr>
      <w:r w:rsidRPr="008D52CB">
        <w:rPr>
          <w:rFonts w:ascii="Calibri" w:eastAsia="宋体" w:hAnsi="Calibri" w:cs="Times New Roman" w:hint="eastAsia"/>
          <w:color w:val="000000" w:themeColor="text1"/>
          <w:sz w:val="28"/>
          <w:szCs w:val="28"/>
        </w:rPr>
        <w:t>参加学校自主招生分类考试，符合录取条件的考生。</w:t>
      </w:r>
      <w:r w:rsidRPr="008D52CB">
        <w:rPr>
          <w:rFonts w:ascii="Calibri" w:eastAsia="宋体" w:hAnsi="Calibri" w:cs="Times New Roman"/>
          <w:color w:val="000000" w:themeColor="text1"/>
          <w:sz w:val="28"/>
          <w:szCs w:val="28"/>
        </w:rPr>
        <w:t xml:space="preserve"> </w:t>
      </w:r>
      <w:r w:rsidRPr="008D52CB">
        <w:rPr>
          <w:rFonts w:ascii="Calibri" w:eastAsia="宋体" w:hAnsi="Calibri" w:cs="Times New Roman"/>
          <w:b/>
          <w:color w:val="000000" w:themeColor="text1"/>
          <w:sz w:val="28"/>
          <w:szCs w:val="28"/>
        </w:rPr>
        <w:t xml:space="preserve"> </w:t>
      </w:r>
    </w:p>
    <w:p w:rsidR="00A71769" w:rsidRPr="008D52CB" w:rsidRDefault="00A71769" w:rsidP="00A71769">
      <w:pPr>
        <w:ind w:firstLineChars="200" w:firstLine="562"/>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（二）学制及学历</w:t>
      </w:r>
    </w:p>
    <w:p w:rsidR="00A71769" w:rsidRPr="008D52CB" w:rsidRDefault="00A71769" w:rsidP="00A71769">
      <w:pPr>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全日制三年专科</w:t>
      </w:r>
    </w:p>
    <w:p w:rsidR="00A71769" w:rsidRPr="008D52CB" w:rsidRDefault="00A71769" w:rsidP="00A71769">
      <w:pPr>
        <w:ind w:firstLineChars="200" w:firstLine="562"/>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（三）人才培养目标与规格</w:t>
      </w:r>
    </w:p>
    <w:p w:rsidR="00A71769" w:rsidRPr="008D52CB" w:rsidRDefault="00A71769" w:rsidP="00A71769">
      <w:pPr>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本专业培养思想政治坚定、德智体美全面发展，人文精神与科学素养有机结合，系统掌握数学科学的基础知识、基本理论和教学基本技能，具有良好的心理素质和班级管理能力，较熟练的运用现代信息技术，适应基础教育改革和发展需要，具有大专学历的合格的一专多能的小学数学教师。</w:t>
      </w:r>
    </w:p>
    <w:p w:rsidR="00A71769" w:rsidRPr="008D52CB" w:rsidRDefault="00A71769" w:rsidP="00A71769">
      <w:pPr>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知识目标：比较系统地掌握数学基础知识，具备比较扎实的分析、推理、综合、计算等方面的基本技能，基本了解数学研究的理论发展，具有知识更新的能力。得到初步的科研训练，掌握基本的科研方法，具有较强的开拓意识和创新精神。</w:t>
      </w:r>
    </w:p>
    <w:p w:rsidR="00A71769" w:rsidRPr="008D52CB" w:rsidRDefault="00A71769" w:rsidP="00A71769">
      <w:pPr>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能力目标：具有数学思维能力，逻辑推理能力，空间想象能力；具有一定的数学语言表达能力，解题能力，计算能力和数学建模能力；</w:t>
      </w:r>
      <w:r w:rsidRPr="008D52CB">
        <w:rPr>
          <w:rFonts w:ascii="Calibri" w:eastAsia="宋体" w:hAnsi="Calibri" w:cs="Times New Roman" w:hint="eastAsia"/>
          <w:color w:val="000000" w:themeColor="text1"/>
          <w:sz w:val="28"/>
          <w:szCs w:val="28"/>
        </w:rPr>
        <w:lastRenderedPageBreak/>
        <w:t>具有调查、研究分析教育教学过程中的各种问题的能力；组织教学、班级管理、指导课外活动能力。</w:t>
      </w:r>
    </w:p>
    <w:p w:rsidR="00A71769" w:rsidRPr="008D52CB" w:rsidRDefault="00A71769" w:rsidP="00A71769">
      <w:pPr>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素质目标：具备良好的政治思想素质和爱岗敬业、为人师表的职业道德素养；具备较高的人文素养和必要的科学素养；具有牢固的专业基础理论、基本知识、基本技能，以及数学教育工作者的职业素质，掌握科学思维、科学研究的基本方法；具备良好的身体素质和健康的心理素质。</w:t>
      </w:r>
    </w:p>
    <w:p w:rsidR="00A71769" w:rsidRPr="008D52CB" w:rsidRDefault="00A71769" w:rsidP="001B27B8">
      <w:pPr>
        <w:spacing w:afterLines="50" w:line="400" w:lineRule="exact"/>
        <w:ind w:firstLineChars="200" w:firstLine="562"/>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（四）职业面向</w:t>
      </w:r>
    </w:p>
    <w:p w:rsidR="00A71769" w:rsidRPr="008D52CB" w:rsidRDefault="00A71769" w:rsidP="00A71769">
      <w:pPr>
        <w:ind w:firstLineChars="200" w:firstLine="560"/>
        <w:jc w:val="left"/>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主要面向小学特别是农村小学，能够胜任小学数学、综合实践和科学等科目的教学工作；可以在教育机构、社区服务中心从事少年儿童教育与管理等教育服务工作。</w:t>
      </w:r>
    </w:p>
    <w:p w:rsidR="00A71769" w:rsidRPr="008D52CB" w:rsidRDefault="00A71769" w:rsidP="00A71769">
      <w:pPr>
        <w:ind w:firstLineChars="200" w:firstLine="562"/>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（五）毕业要求</w:t>
      </w:r>
    </w:p>
    <w:p w:rsidR="00A71769" w:rsidRPr="008D52CB" w:rsidRDefault="00A71769" w:rsidP="00A71769">
      <w:pPr>
        <w:ind w:firstLineChars="200" w:firstLine="560"/>
        <w:jc w:val="left"/>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本专业学生达到人才培养所规定的德、智、体、美等规格要求，基本学制三年，修满规定学分且达到以下规定方可准予毕业，颁发大专毕业证书：</w:t>
      </w:r>
    </w:p>
    <w:p w:rsidR="00A71769" w:rsidRPr="008D52CB" w:rsidRDefault="00A71769" w:rsidP="00A71769">
      <w:pPr>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color w:val="000000" w:themeColor="text1"/>
          <w:sz w:val="28"/>
          <w:szCs w:val="28"/>
        </w:rPr>
        <w:t>1.</w:t>
      </w:r>
      <w:r w:rsidRPr="008D52CB">
        <w:rPr>
          <w:rFonts w:ascii="Calibri" w:eastAsia="宋体" w:hAnsi="Calibri" w:cs="Times New Roman" w:hint="eastAsia"/>
          <w:color w:val="000000" w:themeColor="text1"/>
          <w:sz w:val="28"/>
          <w:szCs w:val="28"/>
        </w:rPr>
        <w:t>学分要求</w:t>
      </w:r>
    </w:p>
    <w:p w:rsidR="00A71769" w:rsidRPr="008D52CB" w:rsidRDefault="00A71769" w:rsidP="001B27B8">
      <w:pPr>
        <w:adjustRightInd w:val="0"/>
        <w:snapToGrid w:val="0"/>
        <w:spacing w:afterLines="50" w:line="400" w:lineRule="exact"/>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学生在毕业前至少应取得</w:t>
      </w:r>
      <w:r w:rsidRPr="008D52CB">
        <w:rPr>
          <w:rFonts w:ascii="Calibri" w:eastAsia="宋体" w:hAnsi="Calibri" w:cs="Times New Roman"/>
          <w:color w:val="000000" w:themeColor="text1"/>
          <w:sz w:val="28"/>
          <w:szCs w:val="28"/>
        </w:rPr>
        <w:t>153</w:t>
      </w:r>
      <w:r w:rsidRPr="008D52CB">
        <w:rPr>
          <w:rFonts w:ascii="Calibri" w:eastAsia="宋体" w:hAnsi="Calibri" w:cs="Times New Roman" w:hint="eastAsia"/>
          <w:color w:val="000000" w:themeColor="text1"/>
          <w:sz w:val="28"/>
          <w:szCs w:val="28"/>
        </w:rPr>
        <w:t>学分方能毕业，其中：</w:t>
      </w:r>
    </w:p>
    <w:p w:rsidR="00A71769" w:rsidRPr="008D52CB" w:rsidRDefault="00A71769" w:rsidP="001B27B8">
      <w:pPr>
        <w:adjustRightInd w:val="0"/>
        <w:snapToGrid w:val="0"/>
        <w:spacing w:afterLines="50" w:line="400" w:lineRule="exact"/>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公共基础课程：</w:t>
      </w:r>
      <w:r w:rsidRPr="008D52CB">
        <w:rPr>
          <w:rFonts w:ascii="Calibri" w:eastAsia="宋体" w:hAnsi="Calibri" w:cs="Times New Roman"/>
          <w:color w:val="000000" w:themeColor="text1"/>
          <w:sz w:val="28"/>
          <w:szCs w:val="28"/>
        </w:rPr>
        <w:t>35</w:t>
      </w:r>
      <w:r w:rsidRPr="008D52CB">
        <w:rPr>
          <w:rFonts w:ascii="Calibri" w:eastAsia="宋体" w:hAnsi="Calibri" w:cs="Times New Roman" w:hint="eastAsia"/>
          <w:color w:val="000000" w:themeColor="text1"/>
          <w:sz w:val="28"/>
          <w:szCs w:val="28"/>
        </w:rPr>
        <w:t>学分，包括选修至少</w:t>
      </w:r>
      <w:r w:rsidRPr="008D52CB">
        <w:rPr>
          <w:rFonts w:ascii="Calibri" w:eastAsia="宋体" w:hAnsi="Calibri" w:cs="Times New Roman"/>
          <w:color w:val="000000" w:themeColor="text1"/>
          <w:sz w:val="28"/>
          <w:szCs w:val="28"/>
        </w:rPr>
        <w:t>4</w:t>
      </w:r>
      <w:r w:rsidRPr="008D52CB">
        <w:rPr>
          <w:rFonts w:ascii="Calibri" w:eastAsia="宋体" w:hAnsi="Calibri" w:cs="Times New Roman" w:hint="eastAsia"/>
          <w:color w:val="000000" w:themeColor="text1"/>
          <w:sz w:val="28"/>
          <w:szCs w:val="28"/>
        </w:rPr>
        <w:t>学分</w:t>
      </w:r>
    </w:p>
    <w:p w:rsidR="00A71769" w:rsidRPr="008D52CB" w:rsidRDefault="00A71769" w:rsidP="001B27B8">
      <w:pPr>
        <w:adjustRightInd w:val="0"/>
        <w:snapToGrid w:val="0"/>
        <w:spacing w:afterLines="50" w:line="400" w:lineRule="exact"/>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教师教育课程：</w:t>
      </w:r>
      <w:r w:rsidRPr="008D52CB">
        <w:rPr>
          <w:rFonts w:ascii="Calibri" w:eastAsia="宋体" w:hAnsi="Calibri" w:cs="Times New Roman"/>
          <w:color w:val="000000" w:themeColor="text1"/>
          <w:sz w:val="28"/>
          <w:szCs w:val="28"/>
        </w:rPr>
        <w:t>36</w:t>
      </w:r>
      <w:r w:rsidRPr="008D52CB">
        <w:rPr>
          <w:rFonts w:ascii="Calibri" w:eastAsia="宋体" w:hAnsi="Calibri" w:cs="Times New Roman" w:hint="eastAsia"/>
          <w:color w:val="000000" w:themeColor="text1"/>
          <w:sz w:val="28"/>
          <w:szCs w:val="28"/>
        </w:rPr>
        <w:t>学分，包括选修至少</w:t>
      </w:r>
      <w:r w:rsidRPr="008D52CB">
        <w:rPr>
          <w:rFonts w:ascii="Calibri" w:eastAsia="宋体" w:hAnsi="Calibri" w:cs="Times New Roman"/>
          <w:color w:val="000000" w:themeColor="text1"/>
          <w:sz w:val="28"/>
          <w:szCs w:val="28"/>
        </w:rPr>
        <w:t>4</w:t>
      </w:r>
      <w:r w:rsidRPr="008D52CB">
        <w:rPr>
          <w:rFonts w:ascii="Calibri" w:eastAsia="宋体" w:hAnsi="Calibri" w:cs="Times New Roman" w:hint="eastAsia"/>
          <w:color w:val="000000" w:themeColor="text1"/>
          <w:sz w:val="28"/>
          <w:szCs w:val="28"/>
        </w:rPr>
        <w:t>学分</w:t>
      </w:r>
    </w:p>
    <w:p w:rsidR="00A71769" w:rsidRPr="008D52CB" w:rsidRDefault="00A71769" w:rsidP="001B27B8">
      <w:pPr>
        <w:adjustRightInd w:val="0"/>
        <w:snapToGrid w:val="0"/>
        <w:spacing w:afterLines="50" w:line="400" w:lineRule="exact"/>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学科专业课程：</w:t>
      </w:r>
      <w:r w:rsidRPr="008D52CB">
        <w:rPr>
          <w:rFonts w:ascii="Calibri" w:eastAsia="宋体" w:hAnsi="Calibri" w:cs="Times New Roman"/>
          <w:color w:val="000000" w:themeColor="text1"/>
          <w:sz w:val="28"/>
          <w:szCs w:val="28"/>
        </w:rPr>
        <w:t>48</w:t>
      </w:r>
      <w:r w:rsidRPr="008D52CB">
        <w:rPr>
          <w:rFonts w:ascii="Calibri" w:eastAsia="宋体" w:hAnsi="Calibri" w:cs="Times New Roman" w:hint="eastAsia"/>
          <w:color w:val="000000" w:themeColor="text1"/>
          <w:sz w:val="28"/>
          <w:szCs w:val="28"/>
        </w:rPr>
        <w:t>学分，包括选修至少</w:t>
      </w:r>
      <w:r w:rsidRPr="008D52CB">
        <w:rPr>
          <w:rFonts w:ascii="Calibri" w:eastAsia="宋体" w:hAnsi="Calibri" w:cs="Times New Roman"/>
          <w:color w:val="000000" w:themeColor="text1"/>
          <w:sz w:val="28"/>
          <w:szCs w:val="28"/>
        </w:rPr>
        <w:t>6</w:t>
      </w:r>
      <w:r w:rsidRPr="008D52CB">
        <w:rPr>
          <w:rFonts w:ascii="Calibri" w:eastAsia="宋体" w:hAnsi="Calibri" w:cs="Times New Roman" w:hint="eastAsia"/>
          <w:color w:val="000000" w:themeColor="text1"/>
          <w:sz w:val="28"/>
          <w:szCs w:val="28"/>
        </w:rPr>
        <w:t>学分</w:t>
      </w:r>
    </w:p>
    <w:p w:rsidR="00A71769" w:rsidRPr="008D52CB" w:rsidRDefault="00A71769" w:rsidP="00A71769">
      <w:pPr>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综合实践课程：</w:t>
      </w:r>
      <w:r w:rsidRPr="008D52CB">
        <w:rPr>
          <w:rFonts w:ascii="Calibri" w:eastAsia="宋体" w:hAnsi="Calibri" w:cs="Times New Roman"/>
          <w:color w:val="000000" w:themeColor="text1"/>
          <w:sz w:val="28"/>
          <w:szCs w:val="28"/>
        </w:rPr>
        <w:t>34</w:t>
      </w:r>
      <w:r w:rsidRPr="008D52CB">
        <w:rPr>
          <w:rFonts w:ascii="Calibri" w:eastAsia="宋体" w:hAnsi="Calibri" w:cs="Times New Roman" w:hint="eastAsia"/>
          <w:color w:val="000000" w:themeColor="text1"/>
          <w:sz w:val="28"/>
          <w:szCs w:val="28"/>
        </w:rPr>
        <w:t>学分，其中入学教育与军事训练</w:t>
      </w:r>
      <w:r w:rsidRPr="008D52CB">
        <w:rPr>
          <w:rFonts w:ascii="Calibri" w:eastAsia="宋体" w:hAnsi="Calibri" w:cs="Times New Roman"/>
          <w:color w:val="000000" w:themeColor="text1"/>
          <w:sz w:val="28"/>
          <w:szCs w:val="28"/>
        </w:rPr>
        <w:t>2</w:t>
      </w:r>
      <w:r w:rsidRPr="008D52CB">
        <w:rPr>
          <w:rFonts w:ascii="Calibri" w:eastAsia="宋体" w:hAnsi="Calibri" w:cs="Times New Roman" w:hint="eastAsia"/>
          <w:color w:val="000000" w:themeColor="text1"/>
          <w:sz w:val="28"/>
          <w:szCs w:val="28"/>
        </w:rPr>
        <w:t>学分；教育见习</w:t>
      </w:r>
      <w:r w:rsidRPr="008D52CB">
        <w:rPr>
          <w:rFonts w:ascii="Calibri" w:eastAsia="宋体" w:hAnsi="Calibri" w:cs="Times New Roman"/>
          <w:color w:val="000000" w:themeColor="text1"/>
          <w:sz w:val="28"/>
          <w:szCs w:val="28"/>
        </w:rPr>
        <w:t>1</w:t>
      </w:r>
      <w:r w:rsidRPr="008D52CB">
        <w:rPr>
          <w:rFonts w:ascii="Calibri" w:eastAsia="宋体" w:hAnsi="Calibri" w:cs="Times New Roman" w:hint="eastAsia"/>
          <w:color w:val="000000" w:themeColor="text1"/>
          <w:sz w:val="28"/>
          <w:szCs w:val="28"/>
        </w:rPr>
        <w:t>学分；教育实习</w:t>
      </w:r>
      <w:r w:rsidRPr="008D52CB">
        <w:rPr>
          <w:rFonts w:ascii="Calibri" w:eastAsia="宋体" w:hAnsi="Calibri" w:cs="Times New Roman"/>
          <w:color w:val="000000" w:themeColor="text1"/>
          <w:sz w:val="28"/>
          <w:szCs w:val="28"/>
        </w:rPr>
        <w:t>6</w:t>
      </w:r>
      <w:r w:rsidRPr="008D52CB">
        <w:rPr>
          <w:rFonts w:ascii="Calibri" w:eastAsia="宋体" w:hAnsi="Calibri" w:cs="Times New Roman" w:hint="eastAsia"/>
          <w:color w:val="000000" w:themeColor="text1"/>
          <w:sz w:val="28"/>
          <w:szCs w:val="28"/>
        </w:rPr>
        <w:t>学分；顶岗实习</w:t>
      </w:r>
      <w:r w:rsidRPr="008D52CB">
        <w:rPr>
          <w:rFonts w:ascii="Calibri" w:eastAsia="宋体" w:hAnsi="Calibri" w:cs="Times New Roman"/>
          <w:color w:val="000000" w:themeColor="text1"/>
          <w:sz w:val="28"/>
          <w:szCs w:val="28"/>
        </w:rPr>
        <w:t>18</w:t>
      </w:r>
      <w:r w:rsidRPr="008D52CB">
        <w:rPr>
          <w:rFonts w:ascii="Calibri" w:eastAsia="宋体" w:hAnsi="Calibri" w:cs="Times New Roman" w:hint="eastAsia"/>
          <w:color w:val="000000" w:themeColor="text1"/>
          <w:sz w:val="28"/>
          <w:szCs w:val="28"/>
        </w:rPr>
        <w:t>学分；毕业论文或毕业设计</w:t>
      </w:r>
      <w:r w:rsidRPr="008D52CB">
        <w:rPr>
          <w:rFonts w:ascii="Calibri" w:eastAsia="宋体" w:hAnsi="Calibri" w:cs="Times New Roman"/>
          <w:color w:val="000000" w:themeColor="text1"/>
          <w:sz w:val="28"/>
          <w:szCs w:val="28"/>
        </w:rPr>
        <w:t>4</w:t>
      </w:r>
      <w:r w:rsidRPr="008D52CB">
        <w:rPr>
          <w:rFonts w:ascii="Calibri" w:eastAsia="宋体" w:hAnsi="Calibri" w:cs="Times New Roman" w:hint="eastAsia"/>
          <w:color w:val="000000" w:themeColor="text1"/>
          <w:sz w:val="28"/>
          <w:szCs w:val="28"/>
        </w:rPr>
        <w:t>学分；第二课堂</w:t>
      </w:r>
      <w:r w:rsidRPr="008D52CB">
        <w:rPr>
          <w:rFonts w:ascii="Calibri" w:eastAsia="宋体" w:hAnsi="Calibri" w:cs="Times New Roman"/>
          <w:color w:val="000000" w:themeColor="text1"/>
          <w:sz w:val="28"/>
          <w:szCs w:val="28"/>
        </w:rPr>
        <w:t>3</w:t>
      </w:r>
      <w:r w:rsidRPr="008D52CB">
        <w:rPr>
          <w:rFonts w:ascii="Calibri" w:eastAsia="宋体" w:hAnsi="Calibri" w:cs="Times New Roman" w:hint="eastAsia"/>
          <w:color w:val="000000" w:themeColor="text1"/>
          <w:sz w:val="28"/>
          <w:szCs w:val="28"/>
        </w:rPr>
        <w:t>学分，其中创新创业实践</w:t>
      </w:r>
      <w:r w:rsidRPr="008D52CB">
        <w:rPr>
          <w:rFonts w:ascii="Calibri" w:eastAsia="宋体" w:hAnsi="Calibri" w:cs="Times New Roman"/>
          <w:color w:val="000000" w:themeColor="text1"/>
          <w:sz w:val="28"/>
          <w:szCs w:val="28"/>
        </w:rPr>
        <w:t>1</w:t>
      </w:r>
      <w:r w:rsidRPr="008D52CB">
        <w:rPr>
          <w:rFonts w:ascii="Calibri" w:eastAsia="宋体" w:hAnsi="Calibri" w:cs="Times New Roman" w:hint="eastAsia"/>
          <w:color w:val="000000" w:themeColor="text1"/>
          <w:sz w:val="28"/>
          <w:szCs w:val="28"/>
        </w:rPr>
        <w:t>学分。</w:t>
      </w:r>
    </w:p>
    <w:p w:rsidR="00A71769" w:rsidRPr="008D52CB" w:rsidRDefault="00A71769" w:rsidP="00A71769">
      <w:pPr>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color w:val="000000" w:themeColor="text1"/>
          <w:sz w:val="28"/>
          <w:szCs w:val="28"/>
        </w:rPr>
        <w:lastRenderedPageBreak/>
        <w:t>2.</w:t>
      </w:r>
      <w:r w:rsidRPr="008D52CB">
        <w:rPr>
          <w:rFonts w:ascii="Calibri" w:eastAsia="宋体" w:hAnsi="Calibri" w:cs="Times New Roman" w:hint="eastAsia"/>
          <w:color w:val="000000" w:themeColor="text1"/>
          <w:sz w:val="28"/>
          <w:szCs w:val="28"/>
        </w:rPr>
        <w:t>证书要求</w:t>
      </w:r>
    </w:p>
    <w:p w:rsidR="00A71769" w:rsidRPr="008D52CB" w:rsidRDefault="00A71769" w:rsidP="00A71769">
      <w:pPr>
        <w:autoSpaceDE w:val="0"/>
        <w:autoSpaceDN w:val="0"/>
        <w:adjustRightInd w:val="0"/>
        <w:snapToGrid w:val="0"/>
        <w:spacing w:line="480" w:lineRule="exact"/>
        <w:ind w:firstLineChars="200" w:firstLine="560"/>
        <w:rPr>
          <w:rFonts w:ascii="宋体" w:eastAsia="宋体" w:hAnsi="宋体" w:cs="黑体"/>
          <w:color w:val="000000" w:themeColor="text1"/>
          <w:sz w:val="28"/>
          <w:szCs w:val="28"/>
        </w:rPr>
      </w:pPr>
      <w:r w:rsidRPr="008D52CB">
        <w:rPr>
          <w:rFonts w:ascii="宋体" w:eastAsia="宋体" w:hAnsi="宋体" w:cs="Times New Roman" w:hint="eastAsia"/>
          <w:color w:val="000000" w:themeColor="text1"/>
          <w:sz w:val="28"/>
          <w:szCs w:val="28"/>
        </w:rPr>
        <w:t>普通话等级证书（二乙）、计算机省级一级证书、英语AB级或四六级证书、</w:t>
      </w:r>
      <w:r w:rsidRPr="008D52CB">
        <w:rPr>
          <w:rFonts w:ascii="宋体" w:eastAsia="宋体" w:hAnsi="宋体" w:cs="黑体" w:hint="eastAsia"/>
          <w:color w:val="000000" w:themeColor="text1"/>
          <w:sz w:val="28"/>
          <w:szCs w:val="28"/>
        </w:rPr>
        <w:t>小学教师资格证书。</w:t>
      </w:r>
    </w:p>
    <w:p w:rsidR="00A71769" w:rsidRPr="008D52CB" w:rsidRDefault="00A71769" w:rsidP="00A71769">
      <w:pPr>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二、专业课程体系</w:t>
      </w:r>
    </w:p>
    <w:p w:rsidR="00A71769" w:rsidRPr="008D52CB" w:rsidRDefault="00A71769" w:rsidP="00A71769">
      <w:pPr>
        <w:ind w:firstLineChars="200" w:firstLine="562"/>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（一）课程开设预期目标</w:t>
      </w:r>
      <w:r w:rsidRPr="008D52CB">
        <w:rPr>
          <w:rFonts w:ascii="Calibri" w:eastAsia="宋体" w:hAnsi="Calibri" w:cs="Times New Roman"/>
          <w:b/>
          <w:color w:val="000000" w:themeColor="text1"/>
          <w:sz w:val="28"/>
          <w:szCs w:val="28"/>
        </w:rPr>
        <w:t xml:space="preserve"> </w:t>
      </w:r>
    </w:p>
    <w:p w:rsidR="00A71769" w:rsidRPr="008D52CB" w:rsidRDefault="00A71769" w:rsidP="00A71769">
      <w:pPr>
        <w:tabs>
          <w:tab w:val="left" w:pos="1455"/>
        </w:tabs>
        <w:spacing w:line="540" w:lineRule="exact"/>
        <w:ind w:firstLineChars="200" w:firstLine="560"/>
        <w:rPr>
          <w:rFonts w:ascii="宋体" w:eastAsia="宋体" w:hAnsi="宋体" w:cs="黑体"/>
          <w:color w:val="000000" w:themeColor="text1"/>
          <w:sz w:val="28"/>
          <w:szCs w:val="28"/>
        </w:rPr>
      </w:pPr>
      <w:r w:rsidRPr="008D52CB">
        <w:rPr>
          <w:rFonts w:ascii="宋体" w:eastAsia="宋体" w:hAnsi="宋体" w:cs="黑体" w:hint="eastAsia"/>
          <w:color w:val="000000" w:themeColor="text1"/>
          <w:sz w:val="28"/>
          <w:szCs w:val="28"/>
        </w:rPr>
        <w:t>依照《教师教育课程标准（试行）》（教师[2011]6号）文件精神，构建以教师职业素养、教育教学能力为核心的课程体系。改变过去过于注重“学科知识本位”，转为实施以“学科知识”和“职业能力”协调发展的专业化教师课程培养方案，建立“公共基础课程”“教师教育课程”“学科专业课程”“教育实践课程”等四个模块的课程内容；以“学科专业课程”为基础，以“教师教育课程”“教育实践课程”为重心，建立通识课程、学科课程、教育课程的梯度体系，以适应新时代教师教育的职业化、专业化要求。</w:t>
      </w:r>
    </w:p>
    <w:p w:rsidR="00A71769" w:rsidRPr="008D52CB" w:rsidRDefault="00A71769" w:rsidP="00A71769">
      <w:pPr>
        <w:ind w:firstLineChars="200" w:firstLine="560"/>
        <w:rPr>
          <w:rFonts w:ascii="Calibri" w:eastAsia="宋体" w:hAnsi="Calibri" w:cs="Times New Roman"/>
          <w:color w:val="000000" w:themeColor="text1"/>
          <w:sz w:val="28"/>
          <w:szCs w:val="28"/>
        </w:rPr>
      </w:pPr>
      <w:r w:rsidRPr="008D52CB">
        <w:rPr>
          <w:rFonts w:ascii="宋体" w:eastAsia="宋体" w:hAnsi="宋体" w:cs="宋体" w:hint="eastAsia"/>
          <w:color w:val="000000" w:themeColor="text1"/>
          <w:sz w:val="28"/>
          <w:szCs w:val="28"/>
        </w:rPr>
        <w:t>公共基础课程是指以培养学生基础知识、基本技能和综合素养为目标的课程，其中人文社会素养与科学技术素养类课程学分不得低于公共基础课程总学分的10%。</w:t>
      </w:r>
      <w:r w:rsidRPr="008D52CB">
        <w:rPr>
          <w:rFonts w:ascii="Calibri" w:eastAsia="宋体" w:hAnsi="Calibri" w:cs="Times New Roman" w:hint="eastAsia"/>
          <w:color w:val="000000" w:themeColor="text1"/>
          <w:sz w:val="28"/>
          <w:szCs w:val="28"/>
        </w:rPr>
        <w:t>教师教育课程是指培养学生的专业精神与理念、掌握专业知识和技能、提高专业能力的课程，其中，《小学数学课程与教学论》是专业核心课程。学科专业课程是培养从事小学教育工作必备的专业素质与能力的课程，其中，《高等数学》《线性代数》《解析几何》《初等数论》是专业核心课程。</w:t>
      </w:r>
    </w:p>
    <w:p w:rsidR="00A71769" w:rsidRPr="008D52CB" w:rsidRDefault="00A71769" w:rsidP="00A71769">
      <w:pPr>
        <w:ind w:firstLineChars="200" w:firstLine="560"/>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综合实践课程是培养学生了解小学教育，熟悉小学学情，巩固专业思想，初步掌握科学的教育教学方法，培养教育教学实践能力的课程。主要包括：教育教学实践、创新创业实践、军事训练、第二课堂等。教育教学实践课程，包括教育见习、教育实习、顶岗实习、</w:t>
      </w:r>
      <w:r w:rsidRPr="008D52CB">
        <w:rPr>
          <w:rFonts w:ascii="宋体" w:eastAsia="宋体" w:hAnsi="宋体" w:cs="宋体" w:hint="eastAsia"/>
          <w:color w:val="000000" w:themeColor="text1"/>
          <w:sz w:val="28"/>
          <w:szCs w:val="28"/>
        </w:rPr>
        <w:t>毕业</w:t>
      </w:r>
      <w:r w:rsidRPr="008D52CB">
        <w:rPr>
          <w:rFonts w:ascii="宋体" w:eastAsia="宋体" w:hAnsi="宋体" w:cs="宋体" w:hint="eastAsia"/>
          <w:color w:val="000000" w:themeColor="text1"/>
          <w:sz w:val="28"/>
          <w:szCs w:val="28"/>
        </w:rPr>
        <w:lastRenderedPageBreak/>
        <w:t>论文或毕业设计。</w:t>
      </w:r>
      <w:r w:rsidRPr="008D52CB">
        <w:rPr>
          <w:rFonts w:ascii="Calibri" w:eastAsia="宋体" w:hAnsi="Calibri" w:cs="Times New Roman" w:hint="eastAsia"/>
          <w:color w:val="000000" w:themeColor="text1"/>
          <w:sz w:val="28"/>
          <w:szCs w:val="28"/>
        </w:rPr>
        <w:t>根据《教师教育课程标准》，各教师教育类专业应设置相对集中的教育实践课程，实践课程的总学时不少于</w:t>
      </w:r>
      <w:r w:rsidRPr="008D52CB">
        <w:rPr>
          <w:rFonts w:ascii="Calibri" w:eastAsia="宋体" w:hAnsi="Calibri" w:cs="Times New Roman"/>
          <w:color w:val="000000" w:themeColor="text1"/>
          <w:sz w:val="28"/>
          <w:szCs w:val="28"/>
        </w:rPr>
        <w:t>18</w:t>
      </w:r>
      <w:r w:rsidRPr="008D52CB">
        <w:rPr>
          <w:rFonts w:ascii="Calibri" w:eastAsia="宋体" w:hAnsi="Calibri" w:cs="Times New Roman" w:hint="eastAsia"/>
          <w:color w:val="000000" w:themeColor="text1"/>
          <w:sz w:val="28"/>
          <w:szCs w:val="28"/>
        </w:rPr>
        <w:t>周。</w:t>
      </w:r>
      <w:r w:rsidRPr="008D52CB">
        <w:rPr>
          <w:rFonts w:ascii="宋体" w:eastAsia="宋体" w:hAnsi="宋体" w:cs="宋体" w:hint="eastAsia"/>
          <w:color w:val="000000" w:themeColor="text1"/>
          <w:sz w:val="28"/>
          <w:szCs w:val="28"/>
        </w:rPr>
        <w:t>其它实践课程，包括入学教育与军事训练、第二课堂等，其中第二课堂含创新创业实践、社会调查、生产劳动、青年志愿者活动、社团活动、社会责任感教育活动以及思政类课程的课外实践环节等。创新创业实践课程，包括专题讲座、课外竞赛以及其它培养创新创业思维与能力的课外实践活动。</w:t>
      </w:r>
    </w:p>
    <w:p w:rsidR="00A71769" w:rsidRPr="008D52CB" w:rsidRDefault="00A71769" w:rsidP="00A71769">
      <w:pPr>
        <w:ind w:firstLineChars="200" w:firstLine="560"/>
        <w:rPr>
          <w:rFonts w:ascii="宋体" w:eastAsia="宋体" w:hAnsi="宋体" w:cs="宋体"/>
          <w:color w:val="000000" w:themeColor="text1"/>
          <w:sz w:val="28"/>
          <w:szCs w:val="28"/>
        </w:rPr>
      </w:pPr>
      <w:r w:rsidRPr="008D52CB">
        <w:rPr>
          <w:rFonts w:ascii="Calibri" w:eastAsia="宋体" w:hAnsi="Calibri" w:cs="Times New Roman" w:hint="eastAsia"/>
          <w:color w:val="000000" w:themeColor="text1"/>
          <w:sz w:val="28"/>
          <w:szCs w:val="28"/>
        </w:rPr>
        <w:t>综合实践课程共计</w:t>
      </w:r>
      <w:r w:rsidRPr="008D52CB">
        <w:rPr>
          <w:rFonts w:ascii="Calibri" w:eastAsia="宋体" w:hAnsi="Calibri" w:cs="Times New Roman"/>
          <w:color w:val="000000" w:themeColor="text1"/>
          <w:sz w:val="28"/>
          <w:szCs w:val="28"/>
        </w:rPr>
        <w:t>34</w:t>
      </w:r>
      <w:r w:rsidRPr="008D52CB">
        <w:rPr>
          <w:rFonts w:ascii="Calibri" w:eastAsia="宋体" w:hAnsi="Calibri" w:cs="Times New Roman" w:hint="eastAsia"/>
          <w:color w:val="000000" w:themeColor="text1"/>
          <w:sz w:val="28"/>
          <w:szCs w:val="28"/>
        </w:rPr>
        <w:t>学分。</w:t>
      </w:r>
      <w:r w:rsidRPr="008D52CB">
        <w:rPr>
          <w:rFonts w:ascii="宋体" w:eastAsia="宋体" w:hAnsi="宋体" w:cs="宋体" w:hint="eastAsia"/>
          <w:color w:val="000000" w:themeColor="text1"/>
          <w:sz w:val="28"/>
          <w:szCs w:val="28"/>
        </w:rPr>
        <w:t>实践周每天按5学时、每周按25学时计算。具体安排如下：</w:t>
      </w:r>
    </w:p>
    <w:p w:rsidR="00A71769" w:rsidRPr="008D52CB" w:rsidRDefault="00A71769" w:rsidP="00A71769">
      <w:pPr>
        <w:ind w:firstLineChars="200" w:firstLine="560"/>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1.教育教学实践25周，25学分。</w:t>
      </w:r>
    </w:p>
    <w:p w:rsidR="00A71769" w:rsidRPr="008D52CB" w:rsidRDefault="00A71769" w:rsidP="00A71769">
      <w:pPr>
        <w:ind w:firstLineChars="200" w:firstLine="560"/>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教育见习：1周，1学分，安排在第四学期；</w:t>
      </w:r>
    </w:p>
    <w:p w:rsidR="00A71769" w:rsidRPr="008D52CB" w:rsidRDefault="00A71769" w:rsidP="00A71769">
      <w:pPr>
        <w:ind w:firstLineChars="200" w:firstLine="560"/>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教育实习：6周，6学分，安排在第五学期；</w:t>
      </w:r>
    </w:p>
    <w:p w:rsidR="00A71769" w:rsidRPr="008D52CB" w:rsidRDefault="00A71769" w:rsidP="00A71769">
      <w:pPr>
        <w:ind w:firstLineChars="200" w:firstLine="560"/>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顶岗实习：18周，18学分，安排在第六学期；</w:t>
      </w:r>
    </w:p>
    <w:p w:rsidR="00A71769" w:rsidRPr="008D52CB" w:rsidRDefault="00A71769" w:rsidP="00A71769">
      <w:pPr>
        <w:ind w:firstLineChars="200" w:firstLine="560"/>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2.毕业论文或毕业设计（100学时）：4学分，安排在第六学期。</w:t>
      </w:r>
    </w:p>
    <w:p w:rsidR="00A71769" w:rsidRPr="008D52CB" w:rsidRDefault="00A71769" w:rsidP="00A71769">
      <w:pPr>
        <w:ind w:firstLineChars="200" w:firstLine="560"/>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3．入学教育与军事训练：2周，2学分，安排在第一学期。</w:t>
      </w:r>
    </w:p>
    <w:p w:rsidR="00A71769" w:rsidRPr="008D52CB" w:rsidRDefault="00A71769" w:rsidP="00A71769">
      <w:pPr>
        <w:ind w:firstLineChars="200" w:firstLine="560"/>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4．第二课堂（145学时）：3学分，安排在课外和假期进行，</w:t>
      </w:r>
      <w:r w:rsidRPr="008D52CB">
        <w:rPr>
          <w:rFonts w:ascii="Calibri" w:eastAsia="宋体" w:hAnsi="Calibri" w:cs="Times New Roman" w:hint="eastAsia"/>
          <w:color w:val="000000" w:themeColor="text1"/>
          <w:sz w:val="28"/>
          <w:szCs w:val="28"/>
        </w:rPr>
        <w:t>具体安排由团委与各系确定</w:t>
      </w:r>
      <w:r w:rsidRPr="008D52CB">
        <w:rPr>
          <w:rFonts w:ascii="宋体" w:eastAsia="宋体" w:hAnsi="宋体" w:cs="宋体" w:hint="eastAsia"/>
          <w:color w:val="000000" w:themeColor="text1"/>
          <w:sz w:val="28"/>
          <w:szCs w:val="28"/>
        </w:rPr>
        <w:t>。其中创新创业实践（25学时），1学分，安排在第二学年，具体办法由各系制定。学时学分由校团委和各系以“第二课堂成绩单”的形式予以认定。</w:t>
      </w:r>
    </w:p>
    <w:p w:rsidR="00A71769" w:rsidRPr="008D52CB" w:rsidRDefault="00A71769" w:rsidP="00A71769">
      <w:pPr>
        <w:ind w:firstLineChars="200" w:firstLine="562"/>
        <w:jc w:val="left"/>
        <w:rPr>
          <w:rFonts w:ascii="Calibri" w:eastAsia="宋体" w:hAnsi="Calibri" w:cs="Times New Roman"/>
          <w:b/>
          <w:color w:val="000000" w:themeColor="text1"/>
          <w:sz w:val="28"/>
          <w:szCs w:val="28"/>
        </w:rPr>
      </w:pPr>
    </w:p>
    <w:p w:rsidR="00A71769" w:rsidRPr="008D52CB" w:rsidRDefault="00A71769" w:rsidP="00A71769">
      <w:pPr>
        <w:ind w:firstLineChars="200" w:firstLine="562"/>
        <w:jc w:val="left"/>
        <w:rPr>
          <w:rFonts w:ascii="Calibri" w:eastAsia="宋体" w:hAnsi="Calibri" w:cs="Times New Roman"/>
          <w:b/>
          <w:color w:val="000000" w:themeColor="text1"/>
          <w:sz w:val="28"/>
          <w:szCs w:val="28"/>
        </w:rPr>
      </w:pPr>
    </w:p>
    <w:p w:rsidR="00A71769" w:rsidRPr="008D52CB" w:rsidRDefault="00A71769" w:rsidP="00A71769">
      <w:pPr>
        <w:ind w:firstLineChars="200" w:firstLine="562"/>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（二）计划安排</w:t>
      </w:r>
    </w:p>
    <w:p w:rsidR="00A71769" w:rsidRPr="008D52CB" w:rsidRDefault="00A71769" w:rsidP="00A71769">
      <w:pPr>
        <w:ind w:firstLineChars="200" w:firstLine="562"/>
        <w:jc w:val="left"/>
        <w:rPr>
          <w:rFonts w:ascii="Calibri" w:eastAsia="宋体" w:hAnsi="Calibri" w:cs="Times New Roman"/>
          <w:b/>
          <w:color w:val="000000" w:themeColor="text1"/>
          <w:sz w:val="28"/>
          <w:szCs w:val="28"/>
        </w:rPr>
      </w:pPr>
    </w:p>
    <w:p w:rsidR="00A71769" w:rsidRPr="008D52CB" w:rsidRDefault="00A71769" w:rsidP="00A71769">
      <w:pPr>
        <w:ind w:firstLineChars="200" w:firstLine="562"/>
        <w:jc w:val="left"/>
        <w:rPr>
          <w:rFonts w:ascii="Calibri" w:eastAsia="宋体" w:hAnsi="Calibri" w:cs="Times New Roman"/>
          <w:b/>
          <w:color w:val="000000" w:themeColor="text1"/>
          <w:sz w:val="28"/>
          <w:szCs w:val="28"/>
        </w:rPr>
      </w:pPr>
      <w:r w:rsidRPr="008D52CB">
        <w:rPr>
          <w:rFonts w:ascii="Calibri" w:eastAsia="宋体" w:hAnsi="Calibri" w:cs="Times New Roman"/>
          <w:b/>
          <w:color w:val="000000" w:themeColor="text1"/>
          <w:sz w:val="28"/>
          <w:szCs w:val="28"/>
        </w:rPr>
        <w:t>1.</w:t>
      </w:r>
      <w:r w:rsidRPr="008D52CB">
        <w:rPr>
          <w:rFonts w:ascii="Calibri" w:eastAsia="宋体" w:hAnsi="Calibri" w:cs="Times New Roman" w:hint="eastAsia"/>
          <w:b/>
          <w:color w:val="000000" w:themeColor="text1"/>
          <w:sz w:val="28"/>
          <w:szCs w:val="28"/>
        </w:rPr>
        <w:t>理论与实践教学学时、学分分配表</w:t>
      </w:r>
    </w:p>
    <w:tbl>
      <w:tblPr>
        <w:tblW w:w="8805"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134"/>
        <w:gridCol w:w="951"/>
        <w:gridCol w:w="1127"/>
        <w:gridCol w:w="1134"/>
        <w:gridCol w:w="1425"/>
        <w:gridCol w:w="1509"/>
      </w:tblGrid>
      <w:tr w:rsidR="00A71769" w:rsidRPr="008D52CB" w:rsidTr="00A71769">
        <w:trPr>
          <w:trHeight w:val="431"/>
          <w:jc w:val="center"/>
        </w:trPr>
        <w:tc>
          <w:tcPr>
            <w:tcW w:w="15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课程性质</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课程类型</w:t>
            </w:r>
          </w:p>
        </w:tc>
        <w:tc>
          <w:tcPr>
            <w:tcW w:w="95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学分</w:t>
            </w:r>
          </w:p>
        </w:tc>
        <w:tc>
          <w:tcPr>
            <w:tcW w:w="112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总学时</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理论学时</w:t>
            </w:r>
          </w:p>
        </w:tc>
        <w:tc>
          <w:tcPr>
            <w:tcW w:w="1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实践学时</w:t>
            </w:r>
          </w:p>
        </w:tc>
        <w:tc>
          <w:tcPr>
            <w:tcW w:w="150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占总学时比例</w:t>
            </w:r>
          </w:p>
        </w:tc>
      </w:tr>
      <w:tr w:rsidR="00A71769" w:rsidRPr="008D52CB" w:rsidTr="00A71769">
        <w:trPr>
          <w:trHeight w:val="431"/>
          <w:jc w:val="center"/>
        </w:trPr>
        <w:tc>
          <w:tcPr>
            <w:tcW w:w="1526"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公共基础课</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必修</w:t>
            </w:r>
          </w:p>
        </w:tc>
        <w:tc>
          <w:tcPr>
            <w:tcW w:w="95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31</w:t>
            </w:r>
          </w:p>
        </w:tc>
        <w:tc>
          <w:tcPr>
            <w:tcW w:w="112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310</w:t>
            </w:r>
          </w:p>
        </w:tc>
        <w:tc>
          <w:tcPr>
            <w:tcW w:w="1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320</w:t>
            </w:r>
          </w:p>
        </w:tc>
        <w:tc>
          <w:tcPr>
            <w:tcW w:w="1509"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31.7%</w:t>
            </w:r>
          </w:p>
        </w:tc>
      </w:tr>
      <w:tr w:rsidR="00A71769" w:rsidRPr="008D52CB" w:rsidTr="00A71769">
        <w:trPr>
          <w:trHeight w:val="431"/>
          <w:jc w:val="center"/>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选修</w:t>
            </w:r>
          </w:p>
        </w:tc>
        <w:tc>
          <w:tcPr>
            <w:tcW w:w="95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112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62</w:t>
            </w:r>
          </w:p>
        </w:tc>
        <w:tc>
          <w:tcPr>
            <w:tcW w:w="1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w:t>
            </w: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Cs w:val="21"/>
              </w:rPr>
            </w:pPr>
          </w:p>
        </w:tc>
      </w:tr>
      <w:tr w:rsidR="00A71769" w:rsidRPr="008D52CB" w:rsidTr="00A71769">
        <w:trPr>
          <w:trHeight w:val="431"/>
          <w:jc w:val="center"/>
        </w:trPr>
        <w:tc>
          <w:tcPr>
            <w:tcW w:w="1526"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教师教育课</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必修</w:t>
            </w:r>
          </w:p>
        </w:tc>
        <w:tc>
          <w:tcPr>
            <w:tcW w:w="95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32</w:t>
            </w:r>
          </w:p>
        </w:tc>
        <w:tc>
          <w:tcPr>
            <w:tcW w:w="112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330</w:t>
            </w:r>
          </w:p>
        </w:tc>
        <w:tc>
          <w:tcPr>
            <w:tcW w:w="1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246</w:t>
            </w:r>
          </w:p>
        </w:tc>
        <w:tc>
          <w:tcPr>
            <w:tcW w:w="1509"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29.3%</w:t>
            </w:r>
          </w:p>
        </w:tc>
      </w:tr>
      <w:tr w:rsidR="00A71769" w:rsidRPr="008D52CB" w:rsidTr="00A71769">
        <w:trPr>
          <w:trHeight w:val="431"/>
          <w:jc w:val="center"/>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选修</w:t>
            </w:r>
          </w:p>
        </w:tc>
        <w:tc>
          <w:tcPr>
            <w:tcW w:w="95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112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30</w:t>
            </w:r>
          </w:p>
        </w:tc>
        <w:tc>
          <w:tcPr>
            <w:tcW w:w="1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42</w:t>
            </w: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Cs w:val="21"/>
              </w:rPr>
            </w:pPr>
          </w:p>
        </w:tc>
      </w:tr>
      <w:tr w:rsidR="00A71769" w:rsidRPr="008D52CB" w:rsidTr="00A71769">
        <w:trPr>
          <w:trHeight w:val="431"/>
          <w:jc w:val="center"/>
        </w:trPr>
        <w:tc>
          <w:tcPr>
            <w:tcW w:w="1526"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学科专业课</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必修</w:t>
            </w:r>
          </w:p>
        </w:tc>
        <w:tc>
          <w:tcPr>
            <w:tcW w:w="951"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42</w:t>
            </w:r>
          </w:p>
        </w:tc>
        <w:tc>
          <w:tcPr>
            <w:tcW w:w="112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756</w:t>
            </w:r>
          </w:p>
        </w:tc>
        <w:tc>
          <w:tcPr>
            <w:tcW w:w="1134"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624</w:t>
            </w:r>
          </w:p>
        </w:tc>
        <w:tc>
          <w:tcPr>
            <w:tcW w:w="1425"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132</w:t>
            </w:r>
          </w:p>
        </w:tc>
        <w:tc>
          <w:tcPr>
            <w:tcW w:w="1509"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Cs w:val="21"/>
              </w:rPr>
              <w:t>39.0%</w:t>
            </w:r>
          </w:p>
        </w:tc>
      </w:tr>
      <w:tr w:rsidR="00A71769" w:rsidRPr="008D52CB" w:rsidTr="00A71769">
        <w:trPr>
          <w:trHeight w:val="431"/>
          <w:jc w:val="center"/>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选修</w:t>
            </w:r>
          </w:p>
        </w:tc>
        <w:tc>
          <w:tcPr>
            <w:tcW w:w="95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112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74</w:t>
            </w:r>
          </w:p>
        </w:tc>
        <w:tc>
          <w:tcPr>
            <w:tcW w:w="1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34</w:t>
            </w: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r>
      <w:tr w:rsidR="00A71769" w:rsidRPr="008D52CB" w:rsidTr="00A71769">
        <w:trPr>
          <w:trHeight w:val="431"/>
          <w:jc w:val="center"/>
        </w:trPr>
        <w:tc>
          <w:tcPr>
            <w:tcW w:w="2660" w:type="dxa"/>
            <w:gridSpan w:val="2"/>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jc w:val="center"/>
              <w:rPr>
                <w:rFonts w:ascii="Calibri" w:eastAsia="宋体" w:hAnsi="Calibri" w:cs="Times New Roman"/>
                <w:color w:val="000000" w:themeColor="text1"/>
              </w:rPr>
            </w:pPr>
            <w:r w:rsidRPr="008D52CB">
              <w:rPr>
                <w:rFonts w:ascii="Calibri" w:eastAsia="宋体" w:hAnsi="Calibri" w:cs="Times New Roman" w:hint="eastAsia"/>
                <w:color w:val="000000" w:themeColor="text1"/>
              </w:rPr>
              <w:t>合计</w:t>
            </w:r>
          </w:p>
        </w:tc>
        <w:tc>
          <w:tcPr>
            <w:tcW w:w="95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119</w:t>
            </w:r>
          </w:p>
        </w:tc>
        <w:tc>
          <w:tcPr>
            <w:tcW w:w="112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2214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1430</w:t>
            </w:r>
          </w:p>
        </w:tc>
        <w:tc>
          <w:tcPr>
            <w:tcW w:w="1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784</w:t>
            </w:r>
          </w:p>
        </w:tc>
        <w:tc>
          <w:tcPr>
            <w:tcW w:w="150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Cs w:val="21"/>
              </w:rPr>
              <w:t>100%</w:t>
            </w:r>
          </w:p>
        </w:tc>
      </w:tr>
      <w:tr w:rsidR="00A71769" w:rsidRPr="008D52CB" w:rsidTr="00A71769">
        <w:trPr>
          <w:trHeight w:val="431"/>
          <w:jc w:val="center"/>
        </w:trPr>
        <w:tc>
          <w:tcPr>
            <w:tcW w:w="1526"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jc w:val="center"/>
              <w:rPr>
                <w:rFonts w:ascii="Calibri" w:eastAsia="宋体" w:hAnsi="Calibri" w:cs="Times New Roman"/>
                <w:color w:val="000000" w:themeColor="text1"/>
              </w:rPr>
            </w:pPr>
            <w:r w:rsidRPr="008D52CB">
              <w:rPr>
                <w:rFonts w:ascii="Calibri" w:eastAsia="宋体" w:hAnsi="Calibri" w:cs="Times New Roman" w:hint="eastAsia"/>
                <w:color w:val="000000" w:themeColor="text1"/>
              </w:rPr>
              <w:t>综合实践课程</w:t>
            </w:r>
          </w:p>
        </w:tc>
        <w:tc>
          <w:tcPr>
            <w:tcW w:w="1134"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jc w:val="center"/>
              <w:rPr>
                <w:rFonts w:ascii="Calibri" w:eastAsia="宋体" w:hAnsi="Calibri" w:cs="Times New Roman"/>
                <w:color w:val="000000" w:themeColor="text1"/>
              </w:rPr>
            </w:pPr>
            <w:r w:rsidRPr="008D52CB">
              <w:rPr>
                <w:rFonts w:ascii="Calibri" w:eastAsia="宋体" w:hAnsi="Calibri" w:cs="Times New Roman" w:hint="eastAsia"/>
                <w:color w:val="000000" w:themeColor="text1"/>
              </w:rPr>
              <w:t>必修</w:t>
            </w:r>
          </w:p>
        </w:tc>
        <w:tc>
          <w:tcPr>
            <w:tcW w:w="95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34</w:t>
            </w:r>
          </w:p>
        </w:tc>
        <w:tc>
          <w:tcPr>
            <w:tcW w:w="112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1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920</w:t>
            </w:r>
          </w:p>
        </w:tc>
        <w:tc>
          <w:tcPr>
            <w:tcW w:w="150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r>
    </w:tbl>
    <w:p w:rsidR="00A71769" w:rsidRPr="008D52CB" w:rsidRDefault="00A71769" w:rsidP="00A71769">
      <w:pPr>
        <w:ind w:firstLineChars="150" w:firstLine="42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注：总学时不含综合实践学时</w:t>
      </w:r>
    </w:p>
    <w:p w:rsidR="00A71769" w:rsidRPr="008D52CB" w:rsidRDefault="00A71769" w:rsidP="00A71769">
      <w:pPr>
        <w:ind w:firstLineChars="150" w:firstLine="422"/>
        <w:jc w:val="left"/>
        <w:rPr>
          <w:rFonts w:ascii="Calibri" w:eastAsia="宋体" w:hAnsi="Calibri" w:cs="Times New Roman"/>
          <w:b/>
          <w:color w:val="000000" w:themeColor="text1"/>
          <w:sz w:val="28"/>
          <w:szCs w:val="28"/>
        </w:rPr>
      </w:pPr>
    </w:p>
    <w:p w:rsidR="00A71769" w:rsidRPr="008D52CB" w:rsidRDefault="00A71769" w:rsidP="00A71769">
      <w:pPr>
        <w:ind w:firstLineChars="150" w:firstLine="422"/>
        <w:jc w:val="left"/>
        <w:rPr>
          <w:rFonts w:ascii="Calibri" w:eastAsia="宋体" w:hAnsi="Calibri" w:cs="Times New Roman"/>
          <w:b/>
          <w:color w:val="000000" w:themeColor="text1"/>
          <w:sz w:val="28"/>
          <w:szCs w:val="28"/>
        </w:rPr>
      </w:pPr>
      <w:r w:rsidRPr="008D52CB">
        <w:rPr>
          <w:rFonts w:ascii="Calibri" w:eastAsia="宋体" w:hAnsi="Calibri" w:cs="Times New Roman"/>
          <w:b/>
          <w:color w:val="000000" w:themeColor="text1"/>
          <w:sz w:val="28"/>
          <w:szCs w:val="28"/>
        </w:rPr>
        <w:t>2.</w:t>
      </w:r>
      <w:r w:rsidRPr="008D52CB">
        <w:rPr>
          <w:rFonts w:ascii="Calibri" w:eastAsia="宋体" w:hAnsi="Calibri" w:cs="Times New Roman" w:hint="eastAsia"/>
          <w:b/>
          <w:color w:val="000000" w:themeColor="text1"/>
          <w:sz w:val="28"/>
          <w:szCs w:val="28"/>
        </w:rPr>
        <w:t>教学环节时间分配表</w:t>
      </w:r>
    </w:p>
    <w:tbl>
      <w:tblPr>
        <w:tblpPr w:leftFromText="180" w:rightFromText="180" w:vertAnchor="text" w:horzAnchor="margin" w:tblpXSpec="center" w:tblpY="13"/>
        <w:tblOverlap w:val="neve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
        <w:gridCol w:w="992"/>
        <w:gridCol w:w="1418"/>
        <w:gridCol w:w="776"/>
        <w:gridCol w:w="641"/>
        <w:gridCol w:w="2411"/>
        <w:gridCol w:w="1276"/>
        <w:gridCol w:w="1093"/>
      </w:tblGrid>
      <w:tr w:rsidR="00A71769" w:rsidRPr="008D52CB" w:rsidTr="00A71769">
        <w:trPr>
          <w:trHeight w:val="545"/>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学期</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学期总周数（按校历）</w:t>
            </w:r>
          </w:p>
        </w:tc>
        <w:tc>
          <w:tcPr>
            <w:tcW w:w="7614" w:type="dxa"/>
            <w:gridSpan w:val="6"/>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学期教学环节时间分配</w:t>
            </w:r>
          </w:p>
        </w:tc>
      </w:tr>
      <w:tr w:rsidR="00A71769" w:rsidRPr="008D52CB" w:rsidTr="00A71769">
        <w:trPr>
          <w:trHeight w:val="311"/>
        </w:trPr>
        <w:tc>
          <w:tcPr>
            <w:tcW w:w="392"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理论教学</w:t>
            </w:r>
          </w:p>
          <w:p w:rsidR="00A71769" w:rsidRPr="008D52CB" w:rsidRDefault="00A71769" w:rsidP="00A71769">
            <w:pP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（含课程实训）</w:t>
            </w:r>
          </w:p>
        </w:tc>
        <w:tc>
          <w:tcPr>
            <w:tcW w:w="77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教育</w:t>
            </w:r>
          </w:p>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见习</w:t>
            </w:r>
          </w:p>
        </w:tc>
        <w:tc>
          <w:tcPr>
            <w:tcW w:w="64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教育</w:t>
            </w:r>
          </w:p>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实习</w:t>
            </w:r>
          </w:p>
        </w:tc>
        <w:tc>
          <w:tcPr>
            <w:tcW w:w="2410"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顶岗实习</w:t>
            </w:r>
          </w:p>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（含毕业论文或毕业设计）</w:t>
            </w:r>
          </w:p>
        </w:tc>
        <w:tc>
          <w:tcPr>
            <w:tcW w:w="127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入学教育</w:t>
            </w:r>
          </w:p>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和</w:t>
            </w:r>
          </w:p>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军事训练</w:t>
            </w:r>
          </w:p>
        </w:tc>
        <w:tc>
          <w:tcPr>
            <w:tcW w:w="109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第二课堂（含创新创业实践）</w:t>
            </w:r>
          </w:p>
        </w:tc>
      </w:tr>
      <w:tr w:rsidR="00A71769" w:rsidRPr="008D52CB" w:rsidTr="00A71769">
        <w:trPr>
          <w:trHeight w:val="420"/>
        </w:trPr>
        <w:tc>
          <w:tcPr>
            <w:tcW w:w="3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16</w:t>
            </w:r>
            <w:r w:rsidRPr="008D52CB">
              <w:rPr>
                <w:rFonts w:ascii="Calibri" w:eastAsia="宋体" w:hAnsi="Calibri" w:cs="Times New Roman" w:hint="eastAsia"/>
                <w:color w:val="000000" w:themeColor="text1"/>
                <w:sz w:val="18"/>
                <w:szCs w:val="18"/>
              </w:rPr>
              <w:t>周</w:t>
            </w:r>
          </w:p>
        </w:tc>
        <w:tc>
          <w:tcPr>
            <w:tcW w:w="77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641"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r w:rsidRPr="008D52CB">
              <w:rPr>
                <w:rFonts w:ascii="Calibri" w:eastAsia="宋体" w:hAnsi="Calibri" w:cs="Times New Roman" w:hint="eastAsia"/>
                <w:color w:val="000000" w:themeColor="text1"/>
                <w:sz w:val="18"/>
                <w:szCs w:val="18"/>
              </w:rPr>
              <w:t>周</w:t>
            </w:r>
          </w:p>
        </w:tc>
        <w:tc>
          <w:tcPr>
            <w:tcW w:w="1093"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145</w:t>
            </w:r>
          </w:p>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学时</w:t>
            </w:r>
          </w:p>
        </w:tc>
      </w:tr>
      <w:tr w:rsidR="00A71769" w:rsidRPr="008D52CB" w:rsidTr="00A71769">
        <w:trPr>
          <w:trHeight w:val="420"/>
        </w:trPr>
        <w:tc>
          <w:tcPr>
            <w:tcW w:w="3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r w:rsidRPr="008D52CB">
              <w:rPr>
                <w:rFonts w:ascii="Calibri" w:eastAsia="宋体" w:hAnsi="Calibri" w:cs="Times New Roman" w:hint="eastAsia"/>
                <w:color w:val="000000" w:themeColor="text1"/>
                <w:sz w:val="18"/>
                <w:szCs w:val="18"/>
              </w:rPr>
              <w:t>周</w:t>
            </w:r>
          </w:p>
        </w:tc>
        <w:tc>
          <w:tcPr>
            <w:tcW w:w="77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641"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r>
      <w:tr w:rsidR="00A71769" w:rsidRPr="008D52CB" w:rsidTr="00A71769">
        <w:trPr>
          <w:trHeight w:val="420"/>
        </w:trPr>
        <w:tc>
          <w:tcPr>
            <w:tcW w:w="3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r w:rsidRPr="008D52CB">
              <w:rPr>
                <w:rFonts w:ascii="Calibri" w:eastAsia="宋体" w:hAnsi="Calibri" w:cs="Times New Roman" w:hint="eastAsia"/>
                <w:color w:val="000000" w:themeColor="text1"/>
                <w:sz w:val="18"/>
                <w:szCs w:val="18"/>
              </w:rPr>
              <w:t>周</w:t>
            </w:r>
          </w:p>
        </w:tc>
        <w:tc>
          <w:tcPr>
            <w:tcW w:w="77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641"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r>
      <w:tr w:rsidR="00A71769" w:rsidRPr="008D52CB" w:rsidTr="00A71769">
        <w:trPr>
          <w:trHeight w:val="420"/>
        </w:trPr>
        <w:tc>
          <w:tcPr>
            <w:tcW w:w="3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17</w:t>
            </w:r>
            <w:r w:rsidRPr="008D52CB">
              <w:rPr>
                <w:rFonts w:ascii="Calibri" w:eastAsia="宋体" w:hAnsi="Calibri" w:cs="Times New Roman" w:hint="eastAsia"/>
                <w:color w:val="000000" w:themeColor="text1"/>
                <w:sz w:val="18"/>
                <w:szCs w:val="18"/>
              </w:rPr>
              <w:t>周</w:t>
            </w:r>
          </w:p>
        </w:tc>
        <w:tc>
          <w:tcPr>
            <w:tcW w:w="77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r w:rsidRPr="008D52CB">
              <w:rPr>
                <w:rFonts w:ascii="Calibri" w:eastAsia="宋体" w:hAnsi="Calibri" w:cs="Times New Roman" w:hint="eastAsia"/>
                <w:color w:val="000000" w:themeColor="text1"/>
                <w:sz w:val="18"/>
                <w:szCs w:val="18"/>
              </w:rPr>
              <w:t>周</w:t>
            </w:r>
          </w:p>
        </w:tc>
        <w:tc>
          <w:tcPr>
            <w:tcW w:w="641"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r>
      <w:tr w:rsidR="00A71769" w:rsidRPr="008D52CB" w:rsidTr="00A71769">
        <w:trPr>
          <w:trHeight w:val="420"/>
        </w:trPr>
        <w:tc>
          <w:tcPr>
            <w:tcW w:w="3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r w:rsidRPr="008D52CB">
              <w:rPr>
                <w:rFonts w:ascii="Calibri" w:eastAsia="宋体" w:hAnsi="Calibri" w:cs="Times New Roman" w:hint="eastAsia"/>
                <w:color w:val="000000" w:themeColor="text1"/>
                <w:sz w:val="18"/>
                <w:szCs w:val="18"/>
              </w:rPr>
              <w:t>周</w:t>
            </w:r>
          </w:p>
        </w:tc>
        <w:tc>
          <w:tcPr>
            <w:tcW w:w="77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64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r w:rsidRPr="008D52CB">
              <w:rPr>
                <w:rFonts w:ascii="Calibri" w:eastAsia="宋体" w:hAnsi="Calibri" w:cs="Times New Roman" w:hint="eastAsia"/>
                <w:color w:val="000000" w:themeColor="text1"/>
                <w:sz w:val="18"/>
                <w:szCs w:val="18"/>
              </w:rPr>
              <w:t>周</w:t>
            </w:r>
          </w:p>
        </w:tc>
        <w:tc>
          <w:tcPr>
            <w:tcW w:w="2410"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r>
      <w:tr w:rsidR="00A71769" w:rsidRPr="008D52CB" w:rsidTr="00A71769">
        <w:trPr>
          <w:trHeight w:val="420"/>
        </w:trPr>
        <w:tc>
          <w:tcPr>
            <w:tcW w:w="3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77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641"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r w:rsidRPr="008D52CB">
              <w:rPr>
                <w:rFonts w:ascii="Calibri" w:eastAsia="宋体" w:hAnsi="Calibri" w:cs="Times New Roman" w:hint="eastAsia"/>
                <w:color w:val="000000" w:themeColor="text1"/>
                <w:sz w:val="18"/>
                <w:szCs w:val="18"/>
              </w:rPr>
              <w:t>周</w:t>
            </w:r>
          </w:p>
        </w:tc>
        <w:tc>
          <w:tcPr>
            <w:tcW w:w="127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jc w:val="center"/>
              <w:rPr>
                <w:rFonts w:ascii="Calibri" w:eastAsia="宋体" w:hAnsi="Calibri" w:cs="Times New Roman"/>
                <w:color w:val="000000" w:themeColor="text1"/>
                <w:sz w:val="18"/>
                <w:szCs w:val="18"/>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r>
      <w:tr w:rsidR="00A71769" w:rsidRPr="008D52CB" w:rsidTr="00A71769">
        <w:trPr>
          <w:trHeight w:val="420"/>
        </w:trPr>
        <w:tc>
          <w:tcPr>
            <w:tcW w:w="3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合计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81</w:t>
            </w:r>
            <w:r w:rsidRPr="008D52CB">
              <w:rPr>
                <w:rFonts w:ascii="Calibri" w:eastAsia="宋体" w:hAnsi="Calibri" w:cs="Times New Roman" w:hint="eastAsia"/>
                <w:color w:val="000000" w:themeColor="text1"/>
                <w:sz w:val="18"/>
                <w:szCs w:val="18"/>
              </w:rPr>
              <w:t>周</w:t>
            </w:r>
          </w:p>
        </w:tc>
        <w:tc>
          <w:tcPr>
            <w:tcW w:w="77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r w:rsidRPr="008D52CB">
              <w:rPr>
                <w:rFonts w:ascii="Calibri" w:eastAsia="宋体" w:hAnsi="Calibri" w:cs="Times New Roman" w:hint="eastAsia"/>
                <w:color w:val="000000" w:themeColor="text1"/>
                <w:sz w:val="18"/>
                <w:szCs w:val="18"/>
              </w:rPr>
              <w:t>周</w:t>
            </w:r>
          </w:p>
        </w:tc>
        <w:tc>
          <w:tcPr>
            <w:tcW w:w="641"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r w:rsidRPr="008D52CB">
              <w:rPr>
                <w:rFonts w:ascii="Calibri" w:eastAsia="宋体" w:hAnsi="Calibri" w:cs="Times New Roman" w:hint="eastAsia"/>
                <w:color w:val="000000" w:themeColor="text1"/>
                <w:sz w:val="18"/>
                <w:szCs w:val="18"/>
              </w:rPr>
              <w:t>周</w:t>
            </w:r>
          </w:p>
        </w:tc>
        <w:tc>
          <w:tcPr>
            <w:tcW w:w="2410"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r w:rsidRPr="008D52CB">
              <w:rPr>
                <w:rFonts w:ascii="Calibri" w:eastAsia="宋体" w:hAnsi="Calibri" w:cs="Times New Roman" w:hint="eastAsia"/>
                <w:color w:val="000000" w:themeColor="text1"/>
                <w:sz w:val="18"/>
                <w:szCs w:val="18"/>
              </w:rPr>
              <w:t>周</w:t>
            </w:r>
          </w:p>
        </w:tc>
        <w:tc>
          <w:tcPr>
            <w:tcW w:w="127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r w:rsidRPr="008D52CB">
              <w:rPr>
                <w:rFonts w:ascii="Calibri" w:eastAsia="宋体" w:hAnsi="Calibri" w:cs="Times New Roman" w:hint="eastAsia"/>
                <w:color w:val="000000" w:themeColor="text1"/>
                <w:sz w:val="18"/>
                <w:szCs w:val="18"/>
              </w:rPr>
              <w:t>周</w:t>
            </w:r>
          </w:p>
        </w:tc>
        <w:tc>
          <w:tcPr>
            <w:tcW w:w="109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145</w:t>
            </w:r>
            <w:r w:rsidRPr="008D52CB">
              <w:rPr>
                <w:rFonts w:ascii="Calibri" w:eastAsia="宋体" w:hAnsi="Calibri" w:cs="Times New Roman" w:hint="eastAsia"/>
                <w:color w:val="000000" w:themeColor="text1"/>
                <w:sz w:val="18"/>
                <w:szCs w:val="18"/>
              </w:rPr>
              <w:t>学时</w:t>
            </w:r>
          </w:p>
        </w:tc>
      </w:tr>
    </w:tbl>
    <w:p w:rsidR="00A71769" w:rsidRPr="008D52CB" w:rsidRDefault="00A71769" w:rsidP="00A71769">
      <w:pPr>
        <w:ind w:firstLineChars="50" w:firstLine="141"/>
        <w:jc w:val="left"/>
        <w:rPr>
          <w:rFonts w:ascii="Calibri" w:eastAsia="宋体" w:hAnsi="Calibri" w:cs="Times New Roman"/>
          <w:b/>
          <w:color w:val="000000" w:themeColor="text1"/>
          <w:sz w:val="28"/>
          <w:szCs w:val="28"/>
        </w:rPr>
      </w:pPr>
      <w:r w:rsidRPr="008D52CB">
        <w:rPr>
          <w:rFonts w:ascii="Calibri" w:eastAsia="宋体" w:hAnsi="Calibri" w:cs="Times New Roman"/>
          <w:b/>
          <w:color w:val="000000" w:themeColor="text1"/>
          <w:sz w:val="28"/>
          <w:szCs w:val="28"/>
        </w:rPr>
        <w:t>3.</w:t>
      </w:r>
      <w:r w:rsidRPr="008D52CB">
        <w:rPr>
          <w:rFonts w:ascii="Calibri" w:eastAsia="宋体" w:hAnsi="Calibri" w:cs="Times New Roman" w:hint="eastAsia"/>
          <w:b/>
          <w:color w:val="000000" w:themeColor="text1"/>
          <w:sz w:val="28"/>
          <w:szCs w:val="28"/>
        </w:rPr>
        <w:t>教学计划进程表</w:t>
      </w:r>
    </w:p>
    <w:tbl>
      <w:tblPr>
        <w:tblW w:w="10410" w:type="dxa"/>
        <w:jc w:val="center"/>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
        <w:gridCol w:w="424"/>
        <w:gridCol w:w="425"/>
        <w:gridCol w:w="1416"/>
        <w:gridCol w:w="426"/>
        <w:gridCol w:w="992"/>
        <w:gridCol w:w="425"/>
        <w:gridCol w:w="567"/>
        <w:gridCol w:w="567"/>
        <w:gridCol w:w="567"/>
        <w:gridCol w:w="567"/>
        <w:gridCol w:w="567"/>
        <w:gridCol w:w="567"/>
        <w:gridCol w:w="567"/>
        <w:gridCol w:w="567"/>
        <w:gridCol w:w="425"/>
        <w:gridCol w:w="426"/>
        <w:gridCol w:w="429"/>
      </w:tblGrid>
      <w:tr w:rsidR="00A71769" w:rsidRPr="008D52CB" w:rsidTr="00A71769">
        <w:trPr>
          <w:trHeight w:val="495"/>
          <w:jc w:val="center"/>
        </w:trPr>
        <w:tc>
          <w:tcPr>
            <w:tcW w:w="48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课程性质</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课程类别</w:t>
            </w:r>
          </w:p>
        </w:tc>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序号</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课程名称</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ind w:left="12"/>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课程代码</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学分</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总学时</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理论学时</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实践学时</w:t>
            </w:r>
          </w:p>
        </w:tc>
        <w:tc>
          <w:tcPr>
            <w:tcW w:w="3260" w:type="dxa"/>
            <w:gridSpan w:val="6"/>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学期理论教学周数与基准学时</w:t>
            </w:r>
          </w:p>
        </w:tc>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考核形式</w:t>
            </w:r>
          </w:p>
        </w:tc>
        <w:tc>
          <w:tcPr>
            <w:tcW w:w="429"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核心课程</w:t>
            </w:r>
          </w:p>
        </w:tc>
      </w:tr>
      <w:tr w:rsidR="00A71769" w:rsidRPr="008D52CB" w:rsidTr="00A71769">
        <w:trPr>
          <w:trHeight w:val="279"/>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6</w:t>
            </w: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18</w:t>
            </w: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r>
      <w:tr w:rsidR="00A71769" w:rsidRPr="008D52CB" w:rsidTr="00A71769">
        <w:trPr>
          <w:jc w:val="center"/>
        </w:trPr>
        <w:tc>
          <w:tcPr>
            <w:tcW w:w="487"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公共基础课程</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必修</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思想道德修养与法律基础</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21111001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毛泽东思想和中国特色社会主义理论体系概论</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21111002</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职业规划与</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创就业指导</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11111006</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宋体" w:eastAsia="宋体" w:hAnsi="宋体"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军事理论</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24111001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大学体育</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53113001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大学英语</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32111001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大学语文</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22111001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信息技术基础</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42113001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trHeight w:val="332"/>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形式与政策</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21111003</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trHeight w:val="267"/>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心理健康教育</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ind w:firstLineChars="50" w:firstLine="90"/>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11112004</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trHeight w:val="28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安全教育</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24112001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学分、学时小计</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48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选修</w:t>
            </w:r>
          </w:p>
        </w:tc>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中华文明简史</w:t>
            </w:r>
            <w:r w:rsidRPr="008D52CB">
              <w:rPr>
                <w:rFonts w:ascii="宋体" w:eastAsia="宋体" w:hAnsi="宋体" w:cs="Times New Roman" w:hint="eastAsia"/>
                <w:color w:val="000000" w:themeColor="text1"/>
                <w:sz w:val="18"/>
                <w:szCs w:val="18"/>
              </w:rPr>
              <w:t>/</w:t>
            </w:r>
            <w:r w:rsidRPr="008D52CB">
              <w:rPr>
                <w:rFonts w:ascii="Calibri" w:eastAsia="宋体" w:hAnsi="Calibri" w:cs="Times New Roman" w:hint="eastAsia"/>
                <w:color w:val="000000" w:themeColor="text1"/>
                <w:sz w:val="18"/>
                <w:szCs w:val="18"/>
              </w:rPr>
              <w:t>大学生法律热点透视（二选一）</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宋体" w:eastAsia="宋体" w:hAnsi="宋体" w:cs="Times New Roman"/>
                <w:color w:val="000000" w:themeColor="text1"/>
                <w:sz w:val="18"/>
                <w:szCs w:val="18"/>
              </w:rPr>
            </w:pPr>
            <w:r w:rsidRPr="008D52CB">
              <w:rPr>
                <w:rFonts w:ascii="Calibri" w:eastAsia="宋体" w:hAnsi="Calibri" w:cs="Times New Roman"/>
                <w:color w:val="000000" w:themeColor="text1"/>
                <w:sz w:val="18"/>
                <w:szCs w:val="18"/>
              </w:rPr>
              <w:t>21121001</w:t>
            </w:r>
            <w:r w:rsidRPr="008D52CB">
              <w:rPr>
                <w:rFonts w:ascii="宋体" w:eastAsia="宋体" w:hAnsi="宋体" w:cs="Times New Roman" w:hint="eastAsia"/>
                <w:color w:val="000000" w:themeColor="text1"/>
                <w:sz w:val="18"/>
                <w:szCs w:val="18"/>
              </w:rPr>
              <w:t>/</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21121002</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trHeight w:val="48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0"/>
                <w:szCs w:val="10"/>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0"/>
                <w:szCs w:val="10"/>
              </w:rPr>
            </w:pPr>
          </w:p>
        </w:tc>
      </w:tr>
      <w:tr w:rsidR="00A71769" w:rsidRPr="008D52CB" w:rsidTr="00A71769">
        <w:trPr>
          <w:trHeight w:val="36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中国传统文化</w:t>
            </w:r>
            <w:r w:rsidRPr="008D52CB">
              <w:rPr>
                <w:rFonts w:ascii="宋体" w:eastAsia="宋体" w:hAnsi="宋体" w:cs="Times New Roman" w:hint="eastAsia"/>
                <w:color w:val="000000" w:themeColor="text1"/>
                <w:sz w:val="18"/>
                <w:szCs w:val="18"/>
              </w:rPr>
              <w:t>/</w:t>
            </w:r>
            <w:r w:rsidRPr="008D52CB">
              <w:rPr>
                <w:rFonts w:ascii="Calibri" w:eastAsia="宋体" w:hAnsi="Calibri" w:cs="Times New Roman" w:hint="eastAsia"/>
                <w:color w:val="000000" w:themeColor="text1"/>
                <w:sz w:val="18"/>
                <w:szCs w:val="18"/>
              </w:rPr>
              <w:t>茶艺基础（二选一）</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宋体" w:eastAsia="宋体" w:hAnsi="宋体" w:cs="Times New Roman"/>
                <w:color w:val="000000" w:themeColor="text1"/>
                <w:sz w:val="18"/>
                <w:szCs w:val="18"/>
              </w:rPr>
            </w:pPr>
            <w:r w:rsidRPr="008D52CB">
              <w:rPr>
                <w:rFonts w:ascii="Calibri" w:eastAsia="宋体" w:hAnsi="Calibri" w:cs="Times New Roman"/>
                <w:color w:val="000000" w:themeColor="text1"/>
                <w:sz w:val="18"/>
                <w:szCs w:val="18"/>
              </w:rPr>
              <w:t>23121001</w:t>
            </w:r>
            <w:r w:rsidRPr="008D52CB">
              <w:rPr>
                <w:rFonts w:ascii="宋体" w:eastAsia="宋体" w:hAnsi="宋体" w:cs="Times New Roman" w:hint="eastAsia"/>
                <w:color w:val="000000" w:themeColor="text1"/>
                <w:sz w:val="18"/>
                <w:szCs w:val="18"/>
              </w:rPr>
              <w:t>/</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35122008</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26</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trHeight w:val="36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B</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0"/>
                <w:szCs w:val="10"/>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至少应选学分、学时小计</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gridSpan w:val="5"/>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合计</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35</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702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4.5</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8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教师教育课程</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必修</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心理学</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ind w:left="42"/>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11211001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教育学</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11211002</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195"/>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小学数学课程与教学论</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41212001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是</w:t>
            </w:r>
          </w:p>
        </w:tc>
      </w:tr>
      <w:tr w:rsidR="00A71769" w:rsidRPr="008D52CB" w:rsidTr="00A71769">
        <w:trPr>
          <w:trHeight w:val="165"/>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141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spacing w:line="240" w:lineRule="exact"/>
              <w:jc w:val="center"/>
              <w:rPr>
                <w:rFonts w:ascii="Calibri" w:eastAsia="宋体" w:hAnsi="Calibri" w:cs="Times New Roman"/>
                <w:color w:val="000000" w:themeColor="text1"/>
              </w:rPr>
            </w:pPr>
            <w:r w:rsidRPr="008D52CB">
              <w:rPr>
                <w:rFonts w:ascii="Calibri" w:eastAsia="宋体" w:hAnsi="Calibri" w:cs="Times New Roman" w:hint="eastAsia"/>
                <w:color w:val="000000" w:themeColor="text1"/>
                <w:sz w:val="18"/>
                <w:szCs w:val="18"/>
              </w:rPr>
              <w:t>课程教学论及有效教学</w:t>
            </w:r>
          </w:p>
        </w:tc>
        <w:tc>
          <w:tcPr>
            <w:tcW w:w="426"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rPr>
                <w:rFonts w:ascii="Calibri" w:eastAsia="宋体" w:hAnsi="Calibri" w:cs="Times New Roman"/>
                <w:color w:val="000000" w:themeColor="text1"/>
              </w:rPr>
            </w:pPr>
            <w:r w:rsidRPr="008D52CB">
              <w:rPr>
                <w:rFonts w:ascii="Calibri" w:eastAsia="宋体" w:hAnsi="Calibri" w:cs="Times New Roman"/>
                <w:color w:val="000000" w:themeColor="text1"/>
              </w:rPr>
              <w:t>A</w:t>
            </w:r>
          </w:p>
        </w:tc>
        <w:tc>
          <w:tcPr>
            <w:tcW w:w="992"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23212002</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165"/>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w:t>
            </w:r>
          </w:p>
        </w:tc>
        <w:tc>
          <w:tcPr>
            <w:tcW w:w="141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教师职业道德与教育政策法规</w:t>
            </w:r>
          </w:p>
        </w:tc>
        <w:tc>
          <w:tcPr>
            <w:tcW w:w="426"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rPr>
                <w:rFonts w:ascii="Calibri" w:eastAsia="宋体" w:hAnsi="Calibri" w:cs="Times New Roman"/>
                <w:color w:val="000000" w:themeColor="text1"/>
              </w:rPr>
            </w:pPr>
            <w:r w:rsidRPr="008D52CB">
              <w:rPr>
                <w:rFonts w:ascii="Calibri" w:eastAsia="宋体" w:hAnsi="Calibri" w:cs="Times New Roman"/>
                <w:color w:val="000000" w:themeColor="text1"/>
              </w:rPr>
              <w:t>A</w:t>
            </w:r>
          </w:p>
        </w:tc>
        <w:tc>
          <w:tcPr>
            <w:tcW w:w="992"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11211003</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132"/>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小学综合</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实践活动</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23212003</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132"/>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小学跨学科教育（自然与科学）</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24212001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trHeight w:val="147"/>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现代教育</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技术</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42113002</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27</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27</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普通话训练</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22213001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教师口语</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训练</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22213002</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教师书写</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技能</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22213003</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教学简笔画</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52213055</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13</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教师礼仪</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left"/>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22213006</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学分、学时小计</w:t>
            </w:r>
          </w:p>
        </w:tc>
        <w:tc>
          <w:tcPr>
            <w:tcW w:w="425"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32</w:t>
            </w:r>
          </w:p>
        </w:tc>
        <w:tc>
          <w:tcPr>
            <w:tcW w:w="56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576</w:t>
            </w:r>
          </w:p>
        </w:tc>
        <w:tc>
          <w:tcPr>
            <w:tcW w:w="56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330</w:t>
            </w:r>
          </w:p>
        </w:tc>
        <w:tc>
          <w:tcPr>
            <w:tcW w:w="56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246</w:t>
            </w:r>
          </w:p>
        </w:tc>
        <w:tc>
          <w:tcPr>
            <w:tcW w:w="56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56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56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w:t>
            </w:r>
          </w:p>
        </w:tc>
        <w:tc>
          <w:tcPr>
            <w:tcW w:w="56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rsidR="00A71769" w:rsidRPr="008D52CB" w:rsidRDefault="00A71769" w:rsidP="00A71769">
            <w:pP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284"/>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p>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选</w:t>
            </w:r>
            <w:r w:rsidRPr="008D52CB">
              <w:rPr>
                <w:rFonts w:ascii="Calibri" w:eastAsia="宋体" w:hAnsi="Calibri" w:cs="Times New Roman" w:hint="eastAsia"/>
                <w:color w:val="000000" w:themeColor="text1"/>
                <w:sz w:val="18"/>
                <w:szCs w:val="18"/>
              </w:rPr>
              <w:lastRenderedPageBreak/>
              <w:t>修</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lastRenderedPageBreak/>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小学数学教学案例研究</w:t>
            </w:r>
            <w:r w:rsidRPr="008D52CB">
              <w:rPr>
                <w:rFonts w:ascii="宋体" w:eastAsia="宋体" w:hAnsi="宋体" w:cs="Times New Roman" w:hint="eastAsia"/>
                <w:color w:val="000000" w:themeColor="text1"/>
                <w:sz w:val="18"/>
                <w:szCs w:val="18"/>
              </w:rPr>
              <w:t>/</w:t>
            </w:r>
            <w:r w:rsidRPr="008D52CB">
              <w:rPr>
                <w:rFonts w:ascii="Calibri" w:eastAsia="宋体" w:hAnsi="Calibri" w:cs="Times New Roman" w:hint="eastAsia"/>
                <w:color w:val="000000" w:themeColor="text1"/>
                <w:sz w:val="18"/>
                <w:szCs w:val="18"/>
              </w:rPr>
              <w:t>小学数学教师资格证面试辅导</w:t>
            </w:r>
          </w:p>
          <w:p w:rsidR="00A71769" w:rsidRPr="008D52CB" w:rsidRDefault="00A71769" w:rsidP="00A71769">
            <w:pPr>
              <w:spacing w:line="240" w:lineRule="exact"/>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lastRenderedPageBreak/>
              <w:t>（二选一）</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lastRenderedPageBreak/>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宋体" w:eastAsia="宋体" w:hAnsi="宋体" w:cs="Times New Roman"/>
                <w:color w:val="000000" w:themeColor="text1"/>
                <w:sz w:val="18"/>
                <w:szCs w:val="18"/>
              </w:rPr>
            </w:pPr>
            <w:r w:rsidRPr="008D52CB">
              <w:rPr>
                <w:rFonts w:ascii="Calibri" w:eastAsia="宋体" w:hAnsi="Calibri" w:cs="Times New Roman"/>
                <w:color w:val="000000" w:themeColor="text1"/>
                <w:sz w:val="18"/>
                <w:szCs w:val="18"/>
              </w:rPr>
              <w:t>41222001</w:t>
            </w:r>
            <w:r w:rsidRPr="008D52CB">
              <w:rPr>
                <w:rFonts w:ascii="宋体" w:eastAsia="宋体" w:hAnsi="宋体" w:cs="Times New Roman" w:hint="eastAsia"/>
                <w:color w:val="000000" w:themeColor="text1"/>
                <w:sz w:val="18"/>
                <w:szCs w:val="18"/>
              </w:rPr>
              <w:t>/</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41222002</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trHeight w:val="249"/>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基础写作</w:t>
            </w:r>
            <w:r w:rsidRPr="008D52CB">
              <w:rPr>
                <w:rFonts w:ascii="宋体" w:eastAsia="宋体" w:hAnsi="宋体" w:cs="Times New Roman" w:hint="eastAsia"/>
                <w:b/>
                <w:color w:val="000000" w:themeColor="text1"/>
                <w:sz w:val="15"/>
                <w:szCs w:val="15"/>
              </w:rPr>
              <w:t>/</w:t>
            </w:r>
            <w:r w:rsidRPr="008D52CB">
              <w:rPr>
                <w:rFonts w:ascii="Calibri" w:eastAsia="宋体" w:hAnsi="Calibri" w:cs="Times New Roman" w:hint="eastAsia"/>
                <w:color w:val="000000" w:themeColor="text1"/>
                <w:sz w:val="18"/>
                <w:szCs w:val="18"/>
              </w:rPr>
              <w:t>班级管理（二选一）</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23312001/</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11221001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trHeight w:val="105"/>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至少应选学分、学时小计</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gridSpan w:val="5"/>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合计</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648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288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90"/>
          <w:jc w:val="center"/>
        </w:trPr>
        <w:tc>
          <w:tcPr>
            <w:tcW w:w="48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学科专业课程</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必修</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高等代数</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41311001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是</w:t>
            </w: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数学分析</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41311002</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是</w:t>
            </w: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概率论与数理统计</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41311003</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初等数论</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41311004</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是</w:t>
            </w: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解析几何</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41311005</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是</w:t>
            </w: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常微分方程</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41311006</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计算机数学</w:t>
            </w:r>
          </w:p>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软件</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41311007</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BD557A"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bookmarkStart w:id="0" w:name="_GoBack"/>
            <w:bookmarkEnd w:id="0"/>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宋体" w:eastAsia="宋体" w:hAnsi="宋体" w:cs="宋体"/>
                <w:color w:val="000000" w:themeColor="text1"/>
                <w:sz w:val="20"/>
                <w:szCs w:val="20"/>
              </w:rPr>
            </w:pPr>
            <w:r w:rsidRPr="008D52CB">
              <w:rPr>
                <w:rFonts w:ascii="宋体" w:eastAsia="宋体" w:hAnsi="宋体" w:cs="宋体" w:hint="eastAsia"/>
                <w:color w:val="000000" w:themeColor="text1"/>
                <w:sz w:val="20"/>
                <w:szCs w:val="20"/>
              </w:rPr>
              <w:t>小学数学竞赛指导</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41312001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考试</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322"/>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宋体" w:eastAsia="宋体" w:hAnsi="宋体" w:cs="宋体"/>
                <w:color w:val="000000" w:themeColor="text1"/>
                <w:sz w:val="20"/>
                <w:szCs w:val="20"/>
              </w:rPr>
            </w:pPr>
            <w:r w:rsidRPr="008D52CB">
              <w:rPr>
                <w:rFonts w:ascii="宋体" w:eastAsia="宋体" w:hAnsi="宋体" w:cs="宋体" w:hint="eastAsia"/>
                <w:color w:val="000000" w:themeColor="text1"/>
                <w:sz w:val="20"/>
                <w:szCs w:val="20"/>
              </w:rPr>
              <w:t>自然科学基础</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24311001</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BD557A">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w:t>
            </w:r>
            <w:r w:rsidR="00BD557A" w:rsidRPr="008D52CB">
              <w:rPr>
                <w:rFonts w:ascii="Calibri" w:eastAsia="宋体" w:hAnsi="Calibri" w:cs="Times New Roman" w:hint="eastAsia"/>
                <w:color w:val="000000" w:themeColor="text1"/>
                <w:sz w:val="10"/>
                <w:szCs w:val="10"/>
              </w:rPr>
              <w:t>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学分、学时及周学时小计</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756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624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132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549"/>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选修</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初等数学研究</w:t>
            </w:r>
          </w:p>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w:t>
            </w:r>
            <w:r w:rsidRPr="008D52CB">
              <w:rPr>
                <w:rFonts w:ascii="Calibri" w:eastAsia="宋体" w:hAnsi="Calibri" w:cs="Times New Roman" w:hint="eastAsia"/>
                <w:color w:val="000000" w:themeColor="text1"/>
                <w:sz w:val="18"/>
                <w:szCs w:val="18"/>
              </w:rPr>
              <w:t>复变函数</w:t>
            </w:r>
          </w:p>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（二选一）</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41321001/</w:t>
            </w:r>
          </w:p>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41321002</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165"/>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数学史选讲</w:t>
            </w:r>
            <w:r w:rsidRPr="008D52CB">
              <w:rPr>
                <w:rFonts w:ascii="Calibri" w:eastAsia="宋体" w:hAnsi="Calibri" w:cs="Times New Roman"/>
                <w:color w:val="000000" w:themeColor="text1"/>
                <w:sz w:val="18"/>
                <w:szCs w:val="18"/>
              </w:rPr>
              <w:t>/</w:t>
            </w:r>
            <w:r w:rsidRPr="008D52CB">
              <w:rPr>
                <w:rFonts w:ascii="Calibri" w:eastAsia="宋体" w:hAnsi="Calibri" w:cs="Times New Roman" w:hint="eastAsia"/>
                <w:color w:val="000000" w:themeColor="text1"/>
                <w:sz w:val="18"/>
                <w:szCs w:val="18"/>
              </w:rPr>
              <w:t>数学思想方法</w:t>
            </w:r>
          </w:p>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（二选一）</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41321003/</w:t>
            </w:r>
          </w:p>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41321004</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运筹学初步</w:t>
            </w:r>
            <w:r w:rsidRPr="008D52CB">
              <w:rPr>
                <w:rFonts w:ascii="Calibri" w:eastAsia="宋体" w:hAnsi="Calibri" w:cs="Times New Roman"/>
                <w:color w:val="000000" w:themeColor="text1"/>
                <w:sz w:val="18"/>
                <w:szCs w:val="18"/>
              </w:rPr>
              <w:t>/</w:t>
            </w:r>
          </w:p>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初等数学建模（二选一）</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41322001/</w:t>
            </w:r>
          </w:p>
          <w:p w:rsidR="00A71769" w:rsidRPr="008D52CB" w:rsidRDefault="00A71769" w:rsidP="00A71769">
            <w:pPr>
              <w:spacing w:line="280" w:lineRule="exact"/>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41322002</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16</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至少应选学分、学时小计</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74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34</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trHeight w:val="90"/>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gridSpan w:val="5"/>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合计</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864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698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166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87"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综合实践课程</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必修</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入学教育与</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军事训练</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Batang" w:eastAsia="Batang" w:hAnsi="Batang" w:cs="宋体" w:hint="eastAsia"/>
                <w:color w:val="000000" w:themeColor="text1"/>
                <w:kern w:val="0"/>
                <w:sz w:val="20"/>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教育见习</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25</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Batang" w:eastAsia="Batang" w:hAnsi="Batang" w:cs="宋体" w:hint="eastAsia"/>
                <w:color w:val="000000" w:themeColor="text1"/>
                <w:kern w:val="0"/>
                <w:sz w:val="20"/>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教育实习</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150</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Batang" w:eastAsia="Batang" w:hAnsi="Batang" w:cs="宋体" w:hint="eastAsia"/>
                <w:color w:val="000000" w:themeColor="text1"/>
                <w:kern w:val="0"/>
                <w:sz w:val="20"/>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顶岗实习</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450</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Batang" w:eastAsia="Batang" w:hAnsi="Batang" w:cs="宋体" w:hint="eastAsia"/>
                <w:color w:val="000000" w:themeColor="text1"/>
                <w:kern w:val="0"/>
                <w:sz w:val="20"/>
                <w:szCs w:val="21"/>
              </w:rPr>
              <w:t>√</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毕业论文</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（或毕业设计）</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100</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Batang" w:eastAsia="Batang" w:hAnsi="Batang" w:cs="宋体" w:hint="eastAsia"/>
                <w:color w:val="000000" w:themeColor="text1"/>
                <w:kern w:val="0"/>
                <w:sz w:val="20"/>
                <w:szCs w:val="21"/>
              </w:rPr>
              <w:t>√</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第二课堂</w:t>
            </w:r>
          </w:p>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（含创新创业实践）</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C</w:t>
            </w:r>
          </w:p>
        </w:tc>
        <w:tc>
          <w:tcPr>
            <w:tcW w:w="992"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145</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145</w:t>
            </w:r>
          </w:p>
        </w:tc>
        <w:tc>
          <w:tcPr>
            <w:tcW w:w="3260" w:type="dxa"/>
            <w:gridSpan w:val="6"/>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课外和假期进行</w:t>
            </w:r>
          </w:p>
        </w:tc>
        <w:tc>
          <w:tcPr>
            <w:tcW w:w="426"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0"/>
                <w:szCs w:val="10"/>
              </w:rPr>
            </w:pPr>
            <w:r w:rsidRPr="008D52CB">
              <w:rPr>
                <w:rFonts w:ascii="Calibri" w:eastAsia="宋体" w:hAnsi="Calibri" w:cs="Times New Roman" w:hint="eastAsia"/>
                <w:color w:val="000000" w:themeColor="text1"/>
                <w:sz w:val="10"/>
                <w:szCs w:val="10"/>
              </w:rPr>
              <w:t>考查</w:t>
            </w: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widowControl/>
              <w:jc w:val="left"/>
              <w:rPr>
                <w:rFonts w:ascii="Calibri" w:eastAsia="宋体" w:hAnsi="Calibri" w:cs="Times New Roman"/>
                <w:color w:val="000000" w:themeColor="text1"/>
                <w:sz w:val="18"/>
                <w:szCs w:val="18"/>
              </w:rPr>
            </w:pP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合计</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34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40" w:lineRule="exact"/>
              <w:jc w:val="center"/>
              <w:rPr>
                <w:rFonts w:ascii="Calibri" w:eastAsia="宋体" w:hAnsi="Calibri" w:cs="Times New Roman"/>
                <w:color w:val="000000" w:themeColor="text1"/>
                <w:sz w:val="18"/>
                <w:szCs w:val="18"/>
              </w:rPr>
            </w:pPr>
            <w:r w:rsidRPr="008D52CB">
              <w:rPr>
                <w:rFonts w:ascii="Calibri" w:eastAsia="宋体" w:hAnsi="Calibri" w:cs="Times New Roman"/>
                <w:color w:val="000000" w:themeColor="text1"/>
                <w:sz w:val="18"/>
                <w:szCs w:val="18"/>
              </w:rPr>
              <w:t>920</w:t>
            </w: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40" w:lineRule="exact"/>
              <w:jc w:val="center"/>
              <w:rPr>
                <w:rFonts w:ascii="Calibri" w:eastAsia="宋体" w:hAnsi="Calibri" w:cs="Times New Roman"/>
                <w:color w:val="000000" w:themeColor="text1"/>
                <w:sz w:val="10"/>
                <w:szCs w:val="10"/>
              </w:rPr>
            </w:pPr>
          </w:p>
        </w:tc>
      </w:tr>
      <w:tr w:rsidR="00A71769" w:rsidRPr="008D52CB" w:rsidTr="00A71769">
        <w:trPr>
          <w:jc w:val="center"/>
        </w:trPr>
        <w:tc>
          <w:tcPr>
            <w:tcW w:w="4173" w:type="dxa"/>
            <w:gridSpan w:val="6"/>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spacing w:line="280" w:lineRule="exact"/>
              <w:jc w:val="center"/>
              <w:rPr>
                <w:rFonts w:ascii="Calibri" w:eastAsia="宋体" w:hAnsi="Calibri" w:cs="Times New Roman"/>
                <w:color w:val="000000" w:themeColor="text1"/>
                <w:sz w:val="18"/>
                <w:szCs w:val="18"/>
              </w:rPr>
            </w:pPr>
            <w:r w:rsidRPr="008D52CB">
              <w:rPr>
                <w:rFonts w:ascii="Calibri" w:eastAsia="宋体" w:hAnsi="Calibri" w:cs="Times New Roman" w:hint="eastAsia"/>
                <w:color w:val="000000" w:themeColor="text1"/>
                <w:sz w:val="18"/>
                <w:szCs w:val="18"/>
              </w:rPr>
              <w:t>学分、学时及学期周课时总计</w:t>
            </w:r>
          </w:p>
        </w:tc>
        <w:tc>
          <w:tcPr>
            <w:tcW w:w="425"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 w:val="13"/>
                <w:szCs w:val="13"/>
              </w:rPr>
            </w:pPr>
            <w:r w:rsidRPr="008D52CB">
              <w:rPr>
                <w:rFonts w:ascii="Calibri" w:eastAsia="宋体" w:hAnsi="Calibri" w:cs="Times New Roman"/>
                <w:color w:val="000000" w:themeColor="text1"/>
                <w:sz w:val="13"/>
                <w:szCs w:val="13"/>
              </w:rPr>
              <w:t>153</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right"/>
              <w:rPr>
                <w:rFonts w:ascii="Calibri" w:eastAsia="宋体" w:hAnsi="Calibri" w:cs="Times New Roman"/>
                <w:color w:val="000000" w:themeColor="text1"/>
                <w:sz w:val="15"/>
                <w:szCs w:val="15"/>
              </w:rPr>
            </w:pPr>
            <w:r w:rsidRPr="008D52CB">
              <w:rPr>
                <w:rFonts w:ascii="Calibri" w:eastAsia="宋体" w:hAnsi="Calibri" w:cs="Times New Roman"/>
                <w:color w:val="000000" w:themeColor="text1"/>
                <w:sz w:val="15"/>
                <w:szCs w:val="15"/>
              </w:rPr>
              <w:t>3134</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right"/>
              <w:rPr>
                <w:rFonts w:ascii="Calibri" w:eastAsia="宋体" w:hAnsi="Calibri" w:cs="Times New Roman"/>
                <w:color w:val="000000" w:themeColor="text1"/>
                <w:sz w:val="15"/>
                <w:szCs w:val="15"/>
              </w:rPr>
            </w:pPr>
            <w:r w:rsidRPr="008D52CB">
              <w:rPr>
                <w:rFonts w:ascii="Calibri" w:eastAsia="宋体" w:hAnsi="Calibri" w:cs="Times New Roman"/>
                <w:color w:val="000000" w:themeColor="text1"/>
                <w:sz w:val="15"/>
                <w:szCs w:val="15"/>
              </w:rPr>
              <w:t>1430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right"/>
              <w:rPr>
                <w:rFonts w:ascii="Calibri" w:eastAsia="宋体" w:hAnsi="Calibri" w:cs="Times New Roman"/>
                <w:color w:val="000000" w:themeColor="text1"/>
                <w:sz w:val="15"/>
                <w:szCs w:val="15"/>
              </w:rPr>
            </w:pPr>
            <w:r w:rsidRPr="008D52CB">
              <w:rPr>
                <w:rFonts w:ascii="Calibri" w:eastAsia="宋体" w:hAnsi="Calibri" w:cs="Times New Roman"/>
                <w:color w:val="000000" w:themeColor="text1"/>
                <w:sz w:val="15"/>
                <w:szCs w:val="15"/>
              </w:rPr>
              <w:t>1704</w:t>
            </w:r>
          </w:p>
        </w:tc>
        <w:tc>
          <w:tcPr>
            <w:tcW w:w="567" w:type="dxa"/>
            <w:tcBorders>
              <w:top w:val="single" w:sz="4" w:space="0" w:color="auto"/>
              <w:left w:val="single" w:sz="4" w:space="0" w:color="auto"/>
              <w:bottom w:val="single" w:sz="4" w:space="0" w:color="auto"/>
              <w:right w:val="single" w:sz="4" w:space="0" w:color="auto"/>
            </w:tcBorders>
            <w:vAlign w:val="bottom"/>
            <w:hideMark/>
          </w:tcPr>
          <w:p w:rsidR="00A71769" w:rsidRPr="008D52CB" w:rsidRDefault="00A71769" w:rsidP="00A71769">
            <w:pPr>
              <w:jc w:val="right"/>
              <w:rPr>
                <w:rFonts w:ascii="宋体" w:eastAsia="宋体" w:hAnsi="宋体" w:cs="宋体"/>
                <w:color w:val="000000" w:themeColor="text1"/>
                <w:sz w:val="15"/>
                <w:szCs w:val="15"/>
              </w:rPr>
            </w:pPr>
            <w:r w:rsidRPr="008D52CB">
              <w:rPr>
                <w:rFonts w:ascii="Calibri" w:eastAsia="宋体" w:hAnsi="Calibri" w:cs="Times New Roman"/>
                <w:color w:val="000000" w:themeColor="text1"/>
                <w:sz w:val="15"/>
                <w:szCs w:val="15"/>
              </w:rPr>
              <w:t>28</w:t>
            </w:r>
          </w:p>
        </w:tc>
        <w:tc>
          <w:tcPr>
            <w:tcW w:w="567" w:type="dxa"/>
            <w:tcBorders>
              <w:top w:val="single" w:sz="4" w:space="0" w:color="auto"/>
              <w:left w:val="single" w:sz="4" w:space="0" w:color="auto"/>
              <w:bottom w:val="single" w:sz="4" w:space="0" w:color="auto"/>
              <w:right w:val="single" w:sz="4" w:space="0" w:color="auto"/>
            </w:tcBorders>
            <w:vAlign w:val="bottom"/>
            <w:hideMark/>
          </w:tcPr>
          <w:p w:rsidR="00A71769" w:rsidRPr="008D52CB" w:rsidRDefault="00A71769" w:rsidP="00A71769">
            <w:pPr>
              <w:jc w:val="right"/>
              <w:rPr>
                <w:rFonts w:ascii="宋体" w:eastAsia="宋体" w:hAnsi="宋体" w:cs="宋体"/>
                <w:color w:val="000000" w:themeColor="text1"/>
                <w:sz w:val="15"/>
                <w:szCs w:val="15"/>
              </w:rPr>
            </w:pPr>
            <w:r w:rsidRPr="008D52CB">
              <w:rPr>
                <w:rFonts w:ascii="Calibri" w:eastAsia="宋体" w:hAnsi="Calibri" w:cs="Times New Roman"/>
                <w:color w:val="000000" w:themeColor="text1"/>
                <w:sz w:val="15"/>
                <w:szCs w:val="15"/>
              </w:rPr>
              <w:t>29</w:t>
            </w:r>
          </w:p>
        </w:tc>
        <w:tc>
          <w:tcPr>
            <w:tcW w:w="567" w:type="dxa"/>
            <w:tcBorders>
              <w:top w:val="single" w:sz="4" w:space="0" w:color="auto"/>
              <w:left w:val="single" w:sz="4" w:space="0" w:color="auto"/>
              <w:bottom w:val="single" w:sz="4" w:space="0" w:color="auto"/>
              <w:right w:val="single" w:sz="4" w:space="0" w:color="auto"/>
            </w:tcBorders>
            <w:vAlign w:val="bottom"/>
            <w:hideMark/>
          </w:tcPr>
          <w:p w:rsidR="00A71769" w:rsidRPr="008D52CB" w:rsidRDefault="00A71769" w:rsidP="00A71769">
            <w:pPr>
              <w:jc w:val="right"/>
              <w:rPr>
                <w:rFonts w:ascii="宋体" w:eastAsia="宋体" w:hAnsi="宋体" w:cs="宋体"/>
                <w:color w:val="000000" w:themeColor="text1"/>
                <w:sz w:val="15"/>
                <w:szCs w:val="15"/>
              </w:rPr>
            </w:pPr>
            <w:r w:rsidRPr="008D52CB">
              <w:rPr>
                <w:rFonts w:ascii="Calibri" w:eastAsia="宋体" w:hAnsi="Calibri" w:cs="Times New Roman"/>
                <w:color w:val="000000" w:themeColor="text1"/>
                <w:sz w:val="15"/>
                <w:szCs w:val="15"/>
              </w:rPr>
              <w:t>25</w:t>
            </w:r>
          </w:p>
        </w:tc>
        <w:tc>
          <w:tcPr>
            <w:tcW w:w="567" w:type="dxa"/>
            <w:tcBorders>
              <w:top w:val="single" w:sz="4" w:space="0" w:color="auto"/>
              <w:left w:val="single" w:sz="4" w:space="0" w:color="auto"/>
              <w:bottom w:val="single" w:sz="4" w:space="0" w:color="auto"/>
              <w:right w:val="single" w:sz="4" w:space="0" w:color="auto"/>
            </w:tcBorders>
            <w:vAlign w:val="bottom"/>
            <w:hideMark/>
          </w:tcPr>
          <w:p w:rsidR="00A71769" w:rsidRPr="008D52CB" w:rsidRDefault="00A71769" w:rsidP="00A71769">
            <w:pPr>
              <w:jc w:val="right"/>
              <w:rPr>
                <w:rFonts w:ascii="宋体" w:eastAsia="宋体" w:hAnsi="宋体" w:cs="宋体"/>
                <w:color w:val="000000" w:themeColor="text1"/>
                <w:sz w:val="15"/>
                <w:szCs w:val="15"/>
              </w:rPr>
            </w:pPr>
            <w:r w:rsidRPr="008D52CB">
              <w:rPr>
                <w:rFonts w:ascii="Calibri" w:eastAsia="宋体" w:hAnsi="Calibri" w:cs="Times New Roman"/>
                <w:color w:val="000000" w:themeColor="text1"/>
                <w:sz w:val="15"/>
                <w:szCs w:val="15"/>
              </w:rPr>
              <w:t>24</w:t>
            </w:r>
          </w:p>
        </w:tc>
        <w:tc>
          <w:tcPr>
            <w:tcW w:w="567" w:type="dxa"/>
            <w:tcBorders>
              <w:top w:val="single" w:sz="4" w:space="0" w:color="auto"/>
              <w:left w:val="single" w:sz="4" w:space="0" w:color="auto"/>
              <w:bottom w:val="single" w:sz="4" w:space="0" w:color="auto"/>
              <w:right w:val="single" w:sz="4" w:space="0" w:color="auto"/>
            </w:tcBorders>
            <w:vAlign w:val="bottom"/>
            <w:hideMark/>
          </w:tcPr>
          <w:p w:rsidR="00A71769" w:rsidRPr="008D52CB" w:rsidRDefault="00A71769" w:rsidP="00A71769">
            <w:pPr>
              <w:jc w:val="right"/>
              <w:rPr>
                <w:rFonts w:ascii="宋体" w:eastAsia="宋体" w:hAnsi="宋体" w:cs="宋体"/>
                <w:color w:val="000000" w:themeColor="text1"/>
                <w:sz w:val="15"/>
                <w:szCs w:val="15"/>
              </w:rPr>
            </w:pPr>
            <w:r w:rsidRPr="008D52CB">
              <w:rPr>
                <w:rFonts w:ascii="Calibri" w:eastAsia="宋体" w:hAnsi="Calibri" w:cs="Times New Roman"/>
                <w:color w:val="000000" w:themeColor="text1"/>
                <w:sz w:val="15"/>
                <w:szCs w:val="15"/>
              </w:rPr>
              <w:t>19.5</w:t>
            </w:r>
          </w:p>
        </w:tc>
        <w:tc>
          <w:tcPr>
            <w:tcW w:w="425"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c>
          <w:tcPr>
            <w:tcW w:w="429" w:type="dxa"/>
            <w:tcBorders>
              <w:top w:val="single" w:sz="4" w:space="0" w:color="auto"/>
              <w:left w:val="single" w:sz="4" w:space="0" w:color="auto"/>
              <w:bottom w:val="single" w:sz="4" w:space="0" w:color="auto"/>
              <w:right w:val="single" w:sz="4" w:space="0" w:color="auto"/>
            </w:tcBorders>
            <w:vAlign w:val="center"/>
          </w:tcPr>
          <w:p w:rsidR="00A71769" w:rsidRPr="008D52CB" w:rsidRDefault="00A71769" w:rsidP="00A71769">
            <w:pPr>
              <w:spacing w:line="280" w:lineRule="exact"/>
              <w:jc w:val="center"/>
              <w:rPr>
                <w:rFonts w:ascii="Calibri" w:eastAsia="宋体" w:hAnsi="Calibri" w:cs="Times New Roman"/>
                <w:color w:val="000000" w:themeColor="text1"/>
                <w:sz w:val="18"/>
                <w:szCs w:val="18"/>
              </w:rPr>
            </w:pPr>
          </w:p>
        </w:tc>
      </w:tr>
    </w:tbl>
    <w:p w:rsidR="00A71769" w:rsidRPr="008D52CB" w:rsidRDefault="00A71769" w:rsidP="00A71769">
      <w:pPr>
        <w:ind w:leftChars="-94" w:left="-197" w:firstLineChars="150" w:firstLine="42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注：</w:t>
      </w:r>
      <w:r w:rsidRPr="008D52CB">
        <w:rPr>
          <w:rFonts w:ascii="Calibri" w:eastAsia="宋体" w:hAnsi="Calibri" w:cs="Times New Roman"/>
          <w:color w:val="000000" w:themeColor="text1"/>
          <w:sz w:val="28"/>
          <w:szCs w:val="28"/>
        </w:rPr>
        <w:t xml:space="preserve"> 1.</w:t>
      </w:r>
      <w:r w:rsidRPr="008D52CB">
        <w:rPr>
          <w:rFonts w:ascii="Calibri" w:eastAsia="宋体" w:hAnsi="Calibri" w:cs="Times New Roman" w:hint="eastAsia"/>
          <w:color w:val="000000" w:themeColor="text1"/>
          <w:sz w:val="28"/>
          <w:szCs w:val="28"/>
        </w:rPr>
        <w:t>教师书写技能包括毛笔字、钢笔字和粉笔字书写，分别在一、二、三学期开设；</w:t>
      </w:r>
    </w:p>
    <w:p w:rsidR="00A71769" w:rsidRPr="008D52CB" w:rsidRDefault="00A71769" w:rsidP="00A71769">
      <w:pPr>
        <w:ind w:leftChars="-94" w:left="-197" w:firstLineChars="200" w:firstLine="560"/>
        <w:rPr>
          <w:rFonts w:ascii="Calibri" w:eastAsia="宋体" w:hAnsi="Calibri" w:cs="Times New Roman"/>
          <w:color w:val="000000" w:themeColor="text1"/>
          <w:sz w:val="28"/>
          <w:szCs w:val="28"/>
        </w:rPr>
      </w:pPr>
      <w:r w:rsidRPr="008D52CB">
        <w:rPr>
          <w:rFonts w:ascii="Calibri" w:eastAsia="宋体" w:hAnsi="Calibri" w:cs="Times New Roman"/>
          <w:color w:val="000000" w:themeColor="text1"/>
          <w:sz w:val="28"/>
          <w:szCs w:val="28"/>
        </w:rPr>
        <w:t>2.</w:t>
      </w:r>
      <w:r w:rsidRPr="008D52CB">
        <w:rPr>
          <w:rFonts w:ascii="Calibri" w:eastAsia="宋体" w:hAnsi="Calibri" w:cs="Times New Roman" w:hint="eastAsia"/>
          <w:color w:val="000000" w:themeColor="text1"/>
          <w:sz w:val="28"/>
          <w:szCs w:val="28"/>
        </w:rPr>
        <w:t>“公共基础课程”选修的具体课程由教务处组织各系申报，并于</w:t>
      </w:r>
      <w:r w:rsidRPr="008D52CB">
        <w:rPr>
          <w:rFonts w:ascii="Calibri" w:eastAsia="宋体" w:hAnsi="Calibri" w:cs="Times New Roman" w:hint="eastAsia"/>
          <w:color w:val="000000" w:themeColor="text1"/>
          <w:sz w:val="28"/>
          <w:szCs w:val="28"/>
        </w:rPr>
        <w:lastRenderedPageBreak/>
        <w:t>开课的前一学期末向全校学生公布；</w:t>
      </w:r>
    </w:p>
    <w:p w:rsidR="00A71769" w:rsidRPr="008D52CB" w:rsidRDefault="00A71769" w:rsidP="00A71769">
      <w:pPr>
        <w:ind w:leftChars="-94" w:left="-197" w:firstLineChars="200" w:firstLine="560"/>
        <w:rPr>
          <w:rFonts w:ascii="Calibri" w:eastAsia="宋体" w:hAnsi="Calibri" w:cs="Times New Roman"/>
          <w:color w:val="000000" w:themeColor="text1"/>
          <w:sz w:val="28"/>
          <w:szCs w:val="28"/>
        </w:rPr>
      </w:pPr>
      <w:r w:rsidRPr="008D52CB">
        <w:rPr>
          <w:rFonts w:ascii="Calibri" w:eastAsia="宋体" w:hAnsi="Calibri" w:cs="Times New Roman"/>
          <w:color w:val="000000" w:themeColor="text1"/>
          <w:sz w:val="28"/>
          <w:szCs w:val="28"/>
        </w:rPr>
        <w:t>3.</w:t>
      </w:r>
      <w:r w:rsidRPr="008D52CB">
        <w:rPr>
          <w:rFonts w:ascii="Calibri" w:eastAsia="宋体" w:hAnsi="Calibri" w:cs="Times New Roman" w:hint="eastAsia"/>
          <w:color w:val="000000" w:themeColor="text1"/>
          <w:sz w:val="28"/>
          <w:szCs w:val="28"/>
        </w:rPr>
        <w:t>综合实践教学周（含实习）每周以</w:t>
      </w:r>
      <w:r w:rsidRPr="008D52CB">
        <w:rPr>
          <w:rFonts w:ascii="Calibri" w:eastAsia="宋体" w:hAnsi="Calibri" w:cs="Times New Roman"/>
          <w:color w:val="000000" w:themeColor="text1"/>
          <w:sz w:val="28"/>
          <w:szCs w:val="28"/>
        </w:rPr>
        <w:t>25</w:t>
      </w:r>
      <w:r w:rsidRPr="008D52CB">
        <w:rPr>
          <w:rFonts w:ascii="Calibri" w:eastAsia="宋体" w:hAnsi="Calibri" w:cs="Times New Roman" w:hint="eastAsia"/>
          <w:color w:val="000000" w:themeColor="text1"/>
          <w:sz w:val="28"/>
          <w:szCs w:val="28"/>
        </w:rPr>
        <w:t>学时计。</w:t>
      </w:r>
    </w:p>
    <w:p w:rsidR="00A71769" w:rsidRPr="008D52CB" w:rsidRDefault="00A71769" w:rsidP="00A71769">
      <w:pPr>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（三）专业核心课程</w:t>
      </w:r>
    </w:p>
    <w:p w:rsidR="00A71769" w:rsidRPr="008D52CB" w:rsidRDefault="00A71769" w:rsidP="00A71769">
      <w:pPr>
        <w:jc w:val="left"/>
        <w:rPr>
          <w:rFonts w:ascii="Calibri" w:eastAsia="宋体" w:hAnsi="Calibri" w:cs="Times New Roman"/>
          <w:b/>
          <w:color w:val="000000" w:themeColor="text1"/>
          <w:sz w:val="28"/>
          <w:szCs w:val="28"/>
        </w:rPr>
      </w:pPr>
      <w:r w:rsidRPr="008D52CB">
        <w:rPr>
          <w:rFonts w:ascii="Calibri" w:eastAsia="宋体" w:hAnsi="Calibri" w:cs="Times New Roman"/>
          <w:b/>
          <w:color w:val="000000" w:themeColor="text1"/>
          <w:sz w:val="28"/>
          <w:szCs w:val="28"/>
        </w:rPr>
        <w:t>1.</w:t>
      </w:r>
      <w:r w:rsidRPr="008D52CB">
        <w:rPr>
          <w:rFonts w:ascii="Calibri" w:eastAsia="宋体" w:hAnsi="Calibri" w:cs="Times New Roman" w:hint="eastAsia"/>
          <w:b/>
          <w:color w:val="000000" w:themeColor="text1"/>
          <w:sz w:val="28"/>
          <w:szCs w:val="28"/>
        </w:rPr>
        <w:t>高等代数</w:t>
      </w:r>
    </w:p>
    <w:tbl>
      <w:tblPr>
        <w:tblW w:w="9480" w:type="dxa"/>
        <w:jc w:val="center"/>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333"/>
      </w:tblGrid>
      <w:tr w:rsidR="00A71769" w:rsidRPr="008D52CB" w:rsidTr="00A71769">
        <w:trPr>
          <w:trHeight w:val="637"/>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课程名称</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高等代数</w:t>
            </w:r>
          </w:p>
        </w:tc>
      </w:tr>
      <w:tr w:rsidR="00A71769" w:rsidRPr="008D52CB" w:rsidTr="00A71769">
        <w:trPr>
          <w:trHeight w:val="561"/>
          <w:jc w:val="center"/>
        </w:trPr>
        <w:tc>
          <w:tcPr>
            <w:tcW w:w="9480" w:type="dxa"/>
            <w:gridSpan w:val="2"/>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开设在第</w:t>
            </w:r>
            <w:r w:rsidRPr="008D52CB">
              <w:rPr>
                <w:rFonts w:ascii="Calibri" w:eastAsia="宋体" w:hAnsi="Calibri" w:cs="Times New Roman"/>
                <w:color w:val="000000" w:themeColor="text1"/>
                <w:szCs w:val="21"/>
              </w:rPr>
              <w:t>1</w:t>
            </w:r>
            <w:r w:rsidRPr="008D52CB">
              <w:rPr>
                <w:rFonts w:ascii="Calibri" w:eastAsia="宋体" w:hAnsi="Calibri" w:cs="Times New Roman" w:hint="eastAsia"/>
                <w:color w:val="000000" w:themeColor="text1"/>
                <w:szCs w:val="21"/>
              </w:rPr>
              <w:t>、</w:t>
            </w:r>
            <w:r w:rsidRPr="008D52CB">
              <w:rPr>
                <w:rFonts w:ascii="Calibri" w:eastAsia="宋体" w:hAnsi="Calibri" w:cs="Times New Roman"/>
                <w:color w:val="000000" w:themeColor="text1"/>
                <w:szCs w:val="21"/>
              </w:rPr>
              <w:t>2</w:t>
            </w:r>
            <w:r w:rsidRPr="008D52CB">
              <w:rPr>
                <w:rFonts w:ascii="Calibri" w:eastAsia="宋体" w:hAnsi="Calibri" w:cs="Times New Roman" w:hint="eastAsia"/>
                <w:color w:val="000000" w:themeColor="text1"/>
                <w:szCs w:val="21"/>
              </w:rPr>
              <w:t>学期，基准学时</w:t>
            </w:r>
            <w:r w:rsidRPr="008D52CB">
              <w:rPr>
                <w:rFonts w:ascii="Calibri" w:eastAsia="宋体" w:hAnsi="Calibri" w:cs="Times New Roman"/>
                <w:color w:val="000000" w:themeColor="text1"/>
                <w:szCs w:val="21"/>
              </w:rPr>
              <w:t>144</w:t>
            </w:r>
            <w:r w:rsidRPr="008D52CB">
              <w:rPr>
                <w:rFonts w:ascii="Calibri" w:eastAsia="宋体" w:hAnsi="Calibri" w:cs="Times New Roman" w:hint="eastAsia"/>
                <w:color w:val="000000" w:themeColor="text1"/>
                <w:szCs w:val="21"/>
              </w:rPr>
              <w:t>，其中理论</w:t>
            </w:r>
            <w:r w:rsidRPr="008D52CB">
              <w:rPr>
                <w:rFonts w:ascii="Calibri" w:eastAsia="宋体" w:hAnsi="Calibri" w:cs="Times New Roman"/>
                <w:color w:val="000000" w:themeColor="text1"/>
                <w:szCs w:val="21"/>
              </w:rPr>
              <w:t>124</w:t>
            </w:r>
            <w:r w:rsidRPr="008D52CB">
              <w:rPr>
                <w:rFonts w:ascii="Calibri" w:eastAsia="宋体" w:hAnsi="Calibri" w:cs="Times New Roman" w:hint="eastAsia"/>
                <w:color w:val="000000" w:themeColor="text1"/>
                <w:szCs w:val="21"/>
              </w:rPr>
              <w:t>学时，实践</w:t>
            </w:r>
            <w:r w:rsidRPr="008D52CB">
              <w:rPr>
                <w:rFonts w:ascii="Calibri" w:eastAsia="宋体" w:hAnsi="Calibri" w:cs="Times New Roman"/>
                <w:color w:val="000000" w:themeColor="text1"/>
                <w:szCs w:val="21"/>
              </w:rPr>
              <w:t>20</w:t>
            </w:r>
            <w:r w:rsidRPr="008D52CB">
              <w:rPr>
                <w:rFonts w:ascii="Calibri" w:eastAsia="宋体" w:hAnsi="Calibri" w:cs="Times New Roman" w:hint="eastAsia"/>
                <w:color w:val="000000" w:themeColor="text1"/>
                <w:szCs w:val="21"/>
              </w:rPr>
              <w:t>学时。</w:t>
            </w:r>
          </w:p>
        </w:tc>
      </w:tr>
      <w:tr w:rsidR="00A71769" w:rsidRPr="008D52CB" w:rsidTr="00A71769">
        <w:trPr>
          <w:trHeight w:val="54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课程目标</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使学生获得一元多项式，行列式，线性方程组，矩阵方面的系统知识，为进一步学习常微分方程、近世代数、复变函数等课程打下坚实基础，也为深入理解初等数学、指导小学数学教学提供高等的专业知识与重要的方法论。通过本门课程系统的学习和严格的训练，全面掌握高等代数的基本理论知识；培养抽象的逻辑思维能力与推理论证能力；具备熟练的运算能力与技巧。</w:t>
            </w:r>
          </w:p>
        </w:tc>
      </w:tr>
      <w:tr w:rsidR="00A71769" w:rsidRPr="008D52CB" w:rsidTr="00A71769">
        <w:trPr>
          <w:trHeight w:val="709"/>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课程主要内容</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行列式；矩阵；线性方程组；线性空间；线性变换；欧氏空间；</w:t>
            </w:r>
          </w:p>
        </w:tc>
      </w:tr>
      <w:tr w:rsidR="00A71769" w:rsidRPr="008D52CB" w:rsidTr="00A71769">
        <w:trPr>
          <w:trHeight w:val="649"/>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教学重点及难点</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函数</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极限</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连续函数</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导数与微分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微分中值定理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导数的应用</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不定积分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定积分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定积分的应用</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数值级数</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函数级数</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广义积分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多元函数及其连续性</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多元函数微分学</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重积分。</w:t>
            </w:r>
          </w:p>
        </w:tc>
      </w:tr>
      <w:tr w:rsidR="00A71769" w:rsidRPr="008D52CB" w:rsidTr="00A71769">
        <w:trPr>
          <w:trHeight w:val="51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主要教学方法</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讲授法，学生自主探索法</w:t>
            </w:r>
          </w:p>
        </w:tc>
      </w:tr>
      <w:tr w:rsidR="00A71769" w:rsidRPr="008D52CB" w:rsidTr="00A71769">
        <w:trPr>
          <w:trHeight w:val="70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教材建设及参考材料</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《高等代数》中国科学技术大学出版社</w:t>
            </w:r>
            <w:r w:rsidRPr="008D52CB">
              <w:rPr>
                <w:rFonts w:ascii="Calibri" w:eastAsia="宋体" w:hAnsi="Calibri" w:cs="Times New Roman"/>
                <w:color w:val="000000" w:themeColor="text1"/>
                <w:szCs w:val="21"/>
              </w:rPr>
              <w:t>ISBN</w:t>
            </w:r>
            <w:r w:rsidRPr="008D52CB">
              <w:rPr>
                <w:rFonts w:ascii="Calibri" w:eastAsia="宋体" w:hAnsi="Calibri" w:cs="Times New Roman" w:hint="eastAsia"/>
                <w:color w:val="000000" w:themeColor="text1"/>
                <w:szCs w:val="21"/>
              </w:rPr>
              <w:t>：</w:t>
            </w:r>
            <w:r w:rsidRPr="008D52CB">
              <w:rPr>
                <w:rFonts w:ascii="Calibri" w:eastAsia="宋体" w:hAnsi="Calibri" w:cs="Times New Roman"/>
                <w:color w:val="000000" w:themeColor="text1"/>
                <w:szCs w:val="21"/>
              </w:rPr>
              <w:t xml:space="preserve">978-7-312-02504-4 </w:t>
            </w:r>
          </w:p>
        </w:tc>
      </w:tr>
    </w:tbl>
    <w:p w:rsidR="00A71769" w:rsidRPr="008D52CB" w:rsidRDefault="00A71769" w:rsidP="00A71769">
      <w:pPr>
        <w:jc w:val="left"/>
        <w:rPr>
          <w:rFonts w:ascii="Calibri" w:eastAsia="宋体" w:hAnsi="Calibri" w:cs="Times New Roman"/>
          <w:b/>
          <w:color w:val="000000" w:themeColor="text1"/>
          <w:sz w:val="28"/>
          <w:szCs w:val="28"/>
        </w:rPr>
      </w:pPr>
      <w:r w:rsidRPr="008D52CB">
        <w:rPr>
          <w:rFonts w:ascii="Calibri" w:eastAsia="宋体" w:hAnsi="Calibri" w:cs="Times New Roman"/>
          <w:b/>
          <w:color w:val="000000" w:themeColor="text1"/>
          <w:sz w:val="28"/>
          <w:szCs w:val="28"/>
        </w:rPr>
        <w:t>2.</w:t>
      </w:r>
      <w:r w:rsidRPr="008D52CB">
        <w:rPr>
          <w:rFonts w:ascii="Calibri" w:eastAsia="宋体" w:hAnsi="Calibri" w:cs="Times New Roman" w:hint="eastAsia"/>
          <w:b/>
          <w:color w:val="000000" w:themeColor="text1"/>
          <w:sz w:val="28"/>
          <w:szCs w:val="28"/>
        </w:rPr>
        <w:t>数学分析</w:t>
      </w:r>
    </w:p>
    <w:tbl>
      <w:tblPr>
        <w:tblW w:w="9480" w:type="dxa"/>
        <w:jc w:val="center"/>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333"/>
      </w:tblGrid>
      <w:tr w:rsidR="00A71769" w:rsidRPr="008D52CB" w:rsidTr="00A71769">
        <w:trPr>
          <w:trHeight w:val="637"/>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课程名称</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数学分析</w:t>
            </w:r>
          </w:p>
        </w:tc>
      </w:tr>
      <w:tr w:rsidR="00A71769" w:rsidRPr="008D52CB" w:rsidTr="00A71769">
        <w:trPr>
          <w:trHeight w:val="561"/>
          <w:jc w:val="center"/>
        </w:trPr>
        <w:tc>
          <w:tcPr>
            <w:tcW w:w="9480" w:type="dxa"/>
            <w:gridSpan w:val="2"/>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开设在第</w:t>
            </w:r>
            <w:r w:rsidRPr="008D52CB">
              <w:rPr>
                <w:rFonts w:ascii="Calibri" w:eastAsia="宋体" w:hAnsi="Calibri" w:cs="Times New Roman"/>
                <w:color w:val="000000" w:themeColor="text1"/>
                <w:szCs w:val="21"/>
              </w:rPr>
              <w:t>1</w:t>
            </w:r>
            <w:r w:rsidRPr="008D52CB">
              <w:rPr>
                <w:rFonts w:ascii="Calibri" w:eastAsia="宋体" w:hAnsi="Calibri" w:cs="Times New Roman" w:hint="eastAsia"/>
                <w:color w:val="000000" w:themeColor="text1"/>
                <w:szCs w:val="21"/>
              </w:rPr>
              <w:t>、</w:t>
            </w:r>
            <w:r w:rsidRPr="008D52CB">
              <w:rPr>
                <w:rFonts w:ascii="Calibri" w:eastAsia="宋体" w:hAnsi="Calibri" w:cs="Times New Roman"/>
                <w:color w:val="000000" w:themeColor="text1"/>
                <w:szCs w:val="21"/>
              </w:rPr>
              <w:t>2</w:t>
            </w:r>
            <w:r w:rsidRPr="008D52CB">
              <w:rPr>
                <w:rFonts w:ascii="Calibri" w:eastAsia="宋体" w:hAnsi="Calibri" w:cs="Times New Roman" w:hint="eastAsia"/>
                <w:color w:val="000000" w:themeColor="text1"/>
                <w:szCs w:val="21"/>
              </w:rPr>
              <w:t>学期，基准学时</w:t>
            </w:r>
            <w:r w:rsidRPr="008D52CB">
              <w:rPr>
                <w:rFonts w:ascii="Calibri" w:eastAsia="宋体" w:hAnsi="Calibri" w:cs="Times New Roman"/>
                <w:color w:val="000000" w:themeColor="text1"/>
                <w:szCs w:val="21"/>
              </w:rPr>
              <w:t>144</w:t>
            </w:r>
            <w:r w:rsidRPr="008D52CB">
              <w:rPr>
                <w:rFonts w:ascii="Calibri" w:eastAsia="宋体" w:hAnsi="Calibri" w:cs="Times New Roman" w:hint="eastAsia"/>
                <w:color w:val="000000" w:themeColor="text1"/>
                <w:szCs w:val="21"/>
              </w:rPr>
              <w:t>，其中理论</w:t>
            </w:r>
            <w:r w:rsidRPr="008D52CB">
              <w:rPr>
                <w:rFonts w:ascii="Calibri" w:eastAsia="宋体" w:hAnsi="Calibri" w:cs="Times New Roman"/>
                <w:color w:val="000000" w:themeColor="text1"/>
                <w:szCs w:val="21"/>
              </w:rPr>
              <w:t>124</w:t>
            </w:r>
            <w:r w:rsidRPr="008D52CB">
              <w:rPr>
                <w:rFonts w:ascii="Calibri" w:eastAsia="宋体" w:hAnsi="Calibri" w:cs="Times New Roman" w:hint="eastAsia"/>
                <w:color w:val="000000" w:themeColor="text1"/>
                <w:szCs w:val="21"/>
              </w:rPr>
              <w:t>学时，实践</w:t>
            </w:r>
            <w:r w:rsidRPr="008D52CB">
              <w:rPr>
                <w:rFonts w:ascii="Calibri" w:eastAsia="宋体" w:hAnsi="Calibri" w:cs="Times New Roman"/>
                <w:color w:val="000000" w:themeColor="text1"/>
                <w:szCs w:val="21"/>
              </w:rPr>
              <w:t>20</w:t>
            </w:r>
            <w:r w:rsidRPr="008D52CB">
              <w:rPr>
                <w:rFonts w:ascii="Calibri" w:eastAsia="宋体" w:hAnsi="Calibri" w:cs="Times New Roman" w:hint="eastAsia"/>
                <w:color w:val="000000" w:themeColor="text1"/>
                <w:szCs w:val="21"/>
              </w:rPr>
              <w:t>学时。</w:t>
            </w:r>
          </w:p>
        </w:tc>
      </w:tr>
      <w:tr w:rsidR="00A71769" w:rsidRPr="008D52CB" w:rsidTr="00A71769">
        <w:trPr>
          <w:trHeight w:val="54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课程目标</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数学分析》课程在大学低年级开设，它集科学性、严密性与连贯性于一体，系统性与逻辑性强，是连接初等数学与高等数学的桥梁，也是区分初等数学与高等数学的标志。对于刚上大学的大学生来说，在从初等数学（用非极限方法研究常量数学）到高等数学（用极限方法研究变量数学）的转变过程中，本课程的学习起着关键的作用。通过本课程的学习，学生可以对近代应用数学的发展有一个初步的了解，进而提高学习数学的兴趣，提高应用所学数学知识解决实际问题的能力与意识。通过本课程的讲授，可以引导学生了解当前数学领域的最新发展状况，培养学生探索新知识的意识和能力。</w:t>
            </w:r>
          </w:p>
        </w:tc>
      </w:tr>
      <w:tr w:rsidR="00A71769" w:rsidRPr="008D52CB" w:rsidTr="00A71769">
        <w:trPr>
          <w:trHeight w:val="826"/>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课程主要内容</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函数</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极限</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连续函数</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导数与微分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微分中值定理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导数的应用</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不定积分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定积分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定积分的应用</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数值级数</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函数级数</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广义积分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多元函数及其连续性</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多元函数微分学</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重积分。</w:t>
            </w:r>
          </w:p>
        </w:tc>
      </w:tr>
      <w:tr w:rsidR="00A71769" w:rsidRPr="008D52CB" w:rsidTr="00A71769">
        <w:trPr>
          <w:trHeight w:val="649"/>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lastRenderedPageBreak/>
              <w:t>教学重点及难点</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导数与微分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微分中值定理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导数的应用</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不定积分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定积分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定积分的应用</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数值级数</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函数级数</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广义积分</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多元函数及其连续性</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多元函数微分学</w:t>
            </w:r>
            <w:r w:rsidRPr="008D52CB">
              <w:rPr>
                <w:rFonts w:ascii="Calibri" w:eastAsia="宋体" w:hAnsi="Calibri" w:cs="Times New Roman"/>
                <w:color w:val="000000" w:themeColor="text1"/>
                <w:szCs w:val="21"/>
              </w:rPr>
              <w:t>;</w:t>
            </w:r>
          </w:p>
        </w:tc>
      </w:tr>
      <w:tr w:rsidR="00A71769" w:rsidRPr="008D52CB" w:rsidTr="00A71769">
        <w:trPr>
          <w:trHeight w:val="51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主要教学方法</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讲授法，学生自主探索法</w:t>
            </w:r>
          </w:p>
        </w:tc>
      </w:tr>
      <w:tr w:rsidR="00A71769" w:rsidRPr="008D52CB" w:rsidTr="00A71769">
        <w:trPr>
          <w:trHeight w:val="70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教材建设及参考材料</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《数学分析》</w:t>
            </w:r>
            <w:r w:rsidRPr="008D52CB">
              <w:rPr>
                <w:rFonts w:ascii="Arial" w:eastAsia="宋体" w:hAnsi="Arial" w:cs="Arial" w:hint="eastAsia"/>
                <w:color w:val="000000" w:themeColor="text1"/>
                <w:szCs w:val="21"/>
                <w:shd w:val="clear" w:color="auto" w:fill="FFFFFF"/>
              </w:rPr>
              <w:t>高等教育出版社</w:t>
            </w:r>
            <w:r w:rsidRPr="008D52CB">
              <w:rPr>
                <w:rFonts w:ascii="Calibri" w:eastAsia="宋体" w:hAnsi="Calibri" w:cs="Times New Roman"/>
                <w:color w:val="000000" w:themeColor="text1"/>
                <w:szCs w:val="21"/>
              </w:rPr>
              <w:t>ISBN</w:t>
            </w:r>
            <w:r w:rsidRPr="008D52CB">
              <w:rPr>
                <w:rFonts w:ascii="Calibri" w:eastAsia="宋体" w:hAnsi="Calibri" w:cs="Times New Roman" w:hint="eastAsia"/>
                <w:color w:val="000000" w:themeColor="text1"/>
                <w:szCs w:val="21"/>
              </w:rPr>
              <w:t>：</w:t>
            </w:r>
            <w:r w:rsidRPr="008D52CB">
              <w:rPr>
                <w:rFonts w:ascii="Calibri" w:eastAsia="宋体" w:hAnsi="Calibri" w:cs="Times New Roman"/>
                <w:color w:val="000000" w:themeColor="text1"/>
                <w:szCs w:val="21"/>
              </w:rPr>
              <w:t xml:space="preserve"> </w:t>
            </w:r>
            <w:r w:rsidRPr="008D52CB">
              <w:rPr>
                <w:rFonts w:ascii="Arial" w:eastAsia="宋体" w:hAnsi="Arial" w:cs="Arial"/>
                <w:color w:val="000000" w:themeColor="text1"/>
                <w:szCs w:val="21"/>
                <w:shd w:val="clear" w:color="auto" w:fill="FFFFFF"/>
              </w:rPr>
              <w:t>9787040155495</w:t>
            </w:r>
          </w:p>
        </w:tc>
      </w:tr>
    </w:tbl>
    <w:p w:rsidR="00A71769" w:rsidRPr="008D52CB" w:rsidRDefault="00A71769" w:rsidP="00A71769">
      <w:pPr>
        <w:jc w:val="left"/>
        <w:rPr>
          <w:rFonts w:ascii="Calibri" w:eastAsia="宋体" w:hAnsi="Calibri" w:cs="Times New Roman"/>
          <w:b/>
          <w:color w:val="000000" w:themeColor="text1"/>
          <w:sz w:val="28"/>
          <w:szCs w:val="28"/>
        </w:rPr>
      </w:pPr>
      <w:r w:rsidRPr="008D52CB">
        <w:rPr>
          <w:rFonts w:ascii="Calibri" w:eastAsia="宋体" w:hAnsi="Calibri" w:cs="Times New Roman"/>
          <w:b/>
          <w:color w:val="000000" w:themeColor="text1"/>
          <w:sz w:val="28"/>
          <w:szCs w:val="28"/>
        </w:rPr>
        <w:t>3.</w:t>
      </w:r>
      <w:r w:rsidRPr="008D52CB">
        <w:rPr>
          <w:rFonts w:ascii="Calibri" w:eastAsia="宋体" w:hAnsi="Calibri" w:cs="Times New Roman" w:hint="eastAsia"/>
          <w:b/>
          <w:color w:val="000000" w:themeColor="text1"/>
          <w:sz w:val="28"/>
          <w:szCs w:val="28"/>
        </w:rPr>
        <w:t>解析几何</w:t>
      </w:r>
    </w:p>
    <w:tbl>
      <w:tblPr>
        <w:tblW w:w="9480" w:type="dxa"/>
        <w:jc w:val="center"/>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333"/>
      </w:tblGrid>
      <w:tr w:rsidR="00A71769" w:rsidRPr="008D52CB" w:rsidTr="00A71769">
        <w:trPr>
          <w:trHeight w:val="637"/>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课程名称</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解析几何</w:t>
            </w:r>
          </w:p>
        </w:tc>
      </w:tr>
      <w:tr w:rsidR="00A71769" w:rsidRPr="008D52CB" w:rsidTr="00A71769">
        <w:trPr>
          <w:trHeight w:val="561"/>
          <w:jc w:val="center"/>
        </w:trPr>
        <w:tc>
          <w:tcPr>
            <w:tcW w:w="9480" w:type="dxa"/>
            <w:gridSpan w:val="2"/>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开设在第</w:t>
            </w:r>
            <w:r w:rsidRPr="008D52CB">
              <w:rPr>
                <w:rFonts w:ascii="Calibri" w:eastAsia="宋体" w:hAnsi="Calibri" w:cs="Times New Roman"/>
                <w:color w:val="000000" w:themeColor="text1"/>
                <w:szCs w:val="21"/>
              </w:rPr>
              <w:t>3</w:t>
            </w:r>
            <w:r w:rsidRPr="008D52CB">
              <w:rPr>
                <w:rFonts w:ascii="Calibri" w:eastAsia="宋体" w:hAnsi="Calibri" w:cs="Times New Roman" w:hint="eastAsia"/>
                <w:color w:val="000000" w:themeColor="text1"/>
                <w:szCs w:val="21"/>
              </w:rPr>
              <w:t>学期，基准学时</w:t>
            </w:r>
            <w:r w:rsidRPr="008D52CB">
              <w:rPr>
                <w:rFonts w:ascii="Calibri" w:eastAsia="宋体" w:hAnsi="Calibri" w:cs="Times New Roman"/>
                <w:color w:val="000000" w:themeColor="text1"/>
                <w:szCs w:val="21"/>
              </w:rPr>
              <w:t>72</w:t>
            </w:r>
            <w:r w:rsidRPr="008D52CB">
              <w:rPr>
                <w:rFonts w:ascii="Calibri" w:eastAsia="宋体" w:hAnsi="Calibri" w:cs="Times New Roman" w:hint="eastAsia"/>
                <w:color w:val="000000" w:themeColor="text1"/>
                <w:szCs w:val="21"/>
              </w:rPr>
              <w:t>，其中理论</w:t>
            </w:r>
            <w:r w:rsidRPr="008D52CB">
              <w:rPr>
                <w:rFonts w:ascii="Calibri" w:eastAsia="宋体" w:hAnsi="Calibri" w:cs="Times New Roman"/>
                <w:color w:val="000000" w:themeColor="text1"/>
                <w:szCs w:val="21"/>
              </w:rPr>
              <w:t>64</w:t>
            </w:r>
            <w:r w:rsidRPr="008D52CB">
              <w:rPr>
                <w:rFonts w:ascii="Calibri" w:eastAsia="宋体" w:hAnsi="Calibri" w:cs="Times New Roman" w:hint="eastAsia"/>
                <w:color w:val="000000" w:themeColor="text1"/>
                <w:szCs w:val="21"/>
              </w:rPr>
              <w:t>学时，实践</w:t>
            </w:r>
            <w:r w:rsidRPr="008D52CB">
              <w:rPr>
                <w:rFonts w:ascii="Calibri" w:eastAsia="宋体" w:hAnsi="Calibri" w:cs="Times New Roman"/>
                <w:color w:val="000000" w:themeColor="text1"/>
                <w:szCs w:val="21"/>
              </w:rPr>
              <w:t>8</w:t>
            </w:r>
            <w:r w:rsidRPr="008D52CB">
              <w:rPr>
                <w:rFonts w:ascii="Calibri" w:eastAsia="宋体" w:hAnsi="Calibri" w:cs="Times New Roman" w:hint="eastAsia"/>
                <w:color w:val="000000" w:themeColor="text1"/>
                <w:szCs w:val="21"/>
              </w:rPr>
              <w:t>学时。</w:t>
            </w:r>
          </w:p>
        </w:tc>
      </w:tr>
      <w:tr w:rsidR="00A71769" w:rsidRPr="008D52CB" w:rsidTr="00A71769">
        <w:trPr>
          <w:trHeight w:val="54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课程目标</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培养学生运用解析方法解决几何与实际问题的能力；熟练地掌握一些几何图形的性质及其标准方程；会描绘一些常见的空间曲线和曲面的图形，进一步提高学生的空间想象能力；掌握空间解析几何课程的基本知识和内容，为进一步学习后继课程做好准备，同时为学生毕业后走向工作岗位解决平面解析几何问题打下一个坚实的基础。</w:t>
            </w:r>
          </w:p>
        </w:tc>
      </w:tr>
      <w:tr w:rsidR="00A71769" w:rsidRPr="008D52CB" w:rsidTr="00A71769">
        <w:trPr>
          <w:trHeight w:val="709"/>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课程主要内容</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向量与坐标；轨迹与方程；平面与空间直线；柱面、锥面、旋转曲面与二次曲面；二次曲线一般理论。</w:t>
            </w:r>
          </w:p>
        </w:tc>
      </w:tr>
      <w:tr w:rsidR="00A71769" w:rsidRPr="008D52CB" w:rsidTr="00A71769">
        <w:trPr>
          <w:trHeight w:val="649"/>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教学重点及难点</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向量与坐标；轨迹与方程；平面与空间直线；柱面、锥面、旋转曲面与二次曲面；二次曲线一般理论。</w:t>
            </w:r>
          </w:p>
        </w:tc>
      </w:tr>
      <w:tr w:rsidR="00A71769" w:rsidRPr="008D52CB" w:rsidTr="00A71769">
        <w:trPr>
          <w:trHeight w:val="51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主要教学方法</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讲授法，学生自主探索法</w:t>
            </w:r>
          </w:p>
        </w:tc>
      </w:tr>
      <w:tr w:rsidR="00A71769" w:rsidRPr="008D52CB" w:rsidTr="00A71769">
        <w:trPr>
          <w:trHeight w:val="70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教材建设及参考材料</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《解析几何》</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人民教育出版社</w:t>
            </w:r>
            <w:r w:rsidRPr="008D52CB">
              <w:rPr>
                <w:rFonts w:ascii="Calibri" w:eastAsia="宋体" w:hAnsi="Calibri" w:cs="Times New Roman"/>
                <w:color w:val="000000" w:themeColor="text1"/>
                <w:szCs w:val="21"/>
              </w:rPr>
              <w:tab/>
              <w:t>ISBN</w:t>
            </w:r>
            <w:r w:rsidRPr="008D52CB">
              <w:rPr>
                <w:rFonts w:ascii="Calibri" w:eastAsia="宋体" w:hAnsi="Calibri" w:cs="Times New Roman" w:hint="eastAsia"/>
                <w:color w:val="000000" w:themeColor="text1"/>
                <w:szCs w:val="21"/>
              </w:rPr>
              <w:t>：</w:t>
            </w:r>
            <w:r w:rsidRPr="008D52CB">
              <w:rPr>
                <w:rFonts w:ascii="Calibri" w:eastAsia="宋体" w:hAnsi="Calibri" w:cs="Times New Roman"/>
                <w:color w:val="000000" w:themeColor="text1"/>
                <w:szCs w:val="21"/>
              </w:rPr>
              <w:t>9787107206481</w:t>
            </w:r>
          </w:p>
        </w:tc>
      </w:tr>
    </w:tbl>
    <w:p w:rsidR="00A71769" w:rsidRPr="008D52CB" w:rsidRDefault="00A71769" w:rsidP="00A71769">
      <w:pPr>
        <w:jc w:val="left"/>
        <w:rPr>
          <w:rFonts w:ascii="Calibri" w:eastAsia="宋体" w:hAnsi="Calibri" w:cs="Times New Roman"/>
          <w:b/>
          <w:color w:val="000000" w:themeColor="text1"/>
          <w:sz w:val="28"/>
          <w:szCs w:val="28"/>
        </w:rPr>
      </w:pPr>
      <w:r w:rsidRPr="008D52CB">
        <w:rPr>
          <w:rFonts w:ascii="Calibri" w:eastAsia="宋体" w:hAnsi="Calibri" w:cs="Times New Roman"/>
          <w:b/>
          <w:color w:val="000000" w:themeColor="text1"/>
          <w:sz w:val="28"/>
          <w:szCs w:val="28"/>
        </w:rPr>
        <w:t>4.</w:t>
      </w:r>
      <w:r w:rsidRPr="008D52CB">
        <w:rPr>
          <w:rFonts w:ascii="Calibri" w:eastAsia="宋体" w:hAnsi="Calibri" w:cs="Times New Roman" w:hint="eastAsia"/>
          <w:b/>
          <w:color w:val="000000" w:themeColor="text1"/>
          <w:sz w:val="28"/>
          <w:szCs w:val="28"/>
        </w:rPr>
        <w:t>初等数论</w:t>
      </w:r>
    </w:p>
    <w:tbl>
      <w:tblPr>
        <w:tblW w:w="9480" w:type="dxa"/>
        <w:jc w:val="center"/>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333"/>
      </w:tblGrid>
      <w:tr w:rsidR="00A71769" w:rsidRPr="008D52CB" w:rsidTr="00A71769">
        <w:trPr>
          <w:trHeight w:val="637"/>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课程名称</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初等数论</w:t>
            </w:r>
          </w:p>
        </w:tc>
      </w:tr>
      <w:tr w:rsidR="00A71769" w:rsidRPr="008D52CB" w:rsidTr="00A71769">
        <w:trPr>
          <w:trHeight w:val="561"/>
          <w:jc w:val="center"/>
        </w:trPr>
        <w:tc>
          <w:tcPr>
            <w:tcW w:w="9480" w:type="dxa"/>
            <w:gridSpan w:val="2"/>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开设在第</w:t>
            </w:r>
            <w:r w:rsidRPr="008D52CB">
              <w:rPr>
                <w:rFonts w:ascii="Calibri" w:eastAsia="宋体" w:hAnsi="Calibri" w:cs="Times New Roman"/>
                <w:color w:val="000000" w:themeColor="text1"/>
                <w:szCs w:val="21"/>
              </w:rPr>
              <w:t>4</w:t>
            </w:r>
            <w:r w:rsidRPr="008D52CB">
              <w:rPr>
                <w:rFonts w:ascii="Calibri" w:eastAsia="宋体" w:hAnsi="Calibri" w:cs="Times New Roman" w:hint="eastAsia"/>
                <w:color w:val="000000" w:themeColor="text1"/>
                <w:szCs w:val="21"/>
              </w:rPr>
              <w:t>学期，基准学时</w:t>
            </w:r>
            <w:r w:rsidRPr="008D52CB">
              <w:rPr>
                <w:rFonts w:ascii="Calibri" w:eastAsia="宋体" w:hAnsi="Calibri" w:cs="Times New Roman"/>
                <w:color w:val="000000" w:themeColor="text1"/>
                <w:szCs w:val="21"/>
              </w:rPr>
              <w:t>72</w:t>
            </w:r>
            <w:r w:rsidRPr="008D52CB">
              <w:rPr>
                <w:rFonts w:ascii="Calibri" w:eastAsia="宋体" w:hAnsi="Calibri" w:cs="Times New Roman" w:hint="eastAsia"/>
                <w:color w:val="000000" w:themeColor="text1"/>
                <w:szCs w:val="21"/>
              </w:rPr>
              <w:t>，其中理论</w:t>
            </w:r>
            <w:r w:rsidRPr="008D52CB">
              <w:rPr>
                <w:rFonts w:ascii="Calibri" w:eastAsia="宋体" w:hAnsi="Calibri" w:cs="Times New Roman"/>
                <w:color w:val="000000" w:themeColor="text1"/>
                <w:szCs w:val="21"/>
              </w:rPr>
              <w:t>64</w:t>
            </w:r>
            <w:r w:rsidRPr="008D52CB">
              <w:rPr>
                <w:rFonts w:ascii="Calibri" w:eastAsia="宋体" w:hAnsi="Calibri" w:cs="Times New Roman" w:hint="eastAsia"/>
                <w:color w:val="000000" w:themeColor="text1"/>
                <w:szCs w:val="21"/>
              </w:rPr>
              <w:t>学时，实践</w:t>
            </w:r>
            <w:r w:rsidRPr="008D52CB">
              <w:rPr>
                <w:rFonts w:ascii="Calibri" w:eastAsia="宋体" w:hAnsi="Calibri" w:cs="Times New Roman"/>
                <w:color w:val="000000" w:themeColor="text1"/>
                <w:szCs w:val="21"/>
              </w:rPr>
              <w:t>8</w:t>
            </w:r>
            <w:r w:rsidRPr="008D52CB">
              <w:rPr>
                <w:rFonts w:ascii="Calibri" w:eastAsia="宋体" w:hAnsi="Calibri" w:cs="Times New Roman" w:hint="eastAsia"/>
                <w:color w:val="000000" w:themeColor="text1"/>
                <w:szCs w:val="21"/>
              </w:rPr>
              <w:t>学时。</w:t>
            </w:r>
          </w:p>
        </w:tc>
      </w:tr>
      <w:tr w:rsidR="00A71769" w:rsidRPr="008D52CB" w:rsidTr="00A71769">
        <w:trPr>
          <w:trHeight w:val="54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课程目标</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让学生了解经常出现在生活中的自然数和整数的一些性质，了解初等数论与算数的关</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系，同时，让学生知道，数论在我国的古代就已有极其光辉的成就，如勾股数、孙子定理等，通过较为系统的学习，对这门学科的基本数学思想和方法有一个初步的了解，认识到研究整数的性质和方程的整数解是很有意义的事情。</w:t>
            </w:r>
          </w:p>
        </w:tc>
      </w:tr>
      <w:tr w:rsidR="00A71769" w:rsidRPr="008D52CB" w:rsidTr="00A71769">
        <w:trPr>
          <w:trHeight w:val="709"/>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课程主要内容</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数论函数、二次剩余、原根与指数、有限域上多项式与椭圆曲线</w:t>
            </w:r>
          </w:p>
        </w:tc>
      </w:tr>
      <w:tr w:rsidR="00A71769" w:rsidRPr="008D52CB" w:rsidTr="00A71769">
        <w:trPr>
          <w:trHeight w:val="649"/>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教学重点及难点</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数论函数、二次剩余、原根与指数、有限域上多项式与椭圆曲线</w:t>
            </w:r>
          </w:p>
        </w:tc>
      </w:tr>
      <w:tr w:rsidR="00A71769" w:rsidRPr="008D52CB" w:rsidTr="00A71769">
        <w:trPr>
          <w:trHeight w:val="51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主要教学方法</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讲授法，学生自主探索法</w:t>
            </w:r>
          </w:p>
        </w:tc>
      </w:tr>
      <w:tr w:rsidR="00A71769" w:rsidRPr="008D52CB" w:rsidTr="00A71769">
        <w:trPr>
          <w:trHeight w:val="70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lastRenderedPageBreak/>
              <w:t>教材建设及参考材料</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《初等数论》</w:t>
            </w:r>
            <w:r w:rsidRPr="008D52CB">
              <w:rPr>
                <w:rFonts w:ascii="Calibri" w:eastAsia="宋体" w:hAnsi="Calibri" w:cs="Times New Roman"/>
                <w:color w:val="000000" w:themeColor="text1"/>
                <w:szCs w:val="21"/>
              </w:rPr>
              <w:t xml:space="preserve"> </w:t>
            </w:r>
            <w:r w:rsidRPr="008D52CB">
              <w:rPr>
                <w:rFonts w:ascii="Calibri" w:eastAsia="宋体" w:hAnsi="Calibri" w:cs="Times New Roman" w:hint="eastAsia"/>
                <w:color w:val="000000" w:themeColor="text1"/>
                <w:szCs w:val="21"/>
              </w:rPr>
              <w:t>人民教育出版社</w:t>
            </w:r>
            <w:r w:rsidRPr="008D52CB">
              <w:rPr>
                <w:rFonts w:ascii="Calibri" w:eastAsia="宋体" w:hAnsi="Calibri" w:cs="Times New Roman"/>
                <w:color w:val="000000" w:themeColor="text1"/>
                <w:szCs w:val="21"/>
              </w:rPr>
              <w:tab/>
              <w:t xml:space="preserve">ISBN </w:t>
            </w:r>
            <w:r w:rsidRPr="008D52CB">
              <w:rPr>
                <w:rFonts w:ascii="Calibri" w:eastAsia="宋体" w:hAnsi="Calibri" w:cs="Times New Roman" w:hint="eastAsia"/>
                <w:color w:val="000000" w:themeColor="text1"/>
                <w:szCs w:val="21"/>
              </w:rPr>
              <w:t>：</w:t>
            </w:r>
            <w:r w:rsidRPr="008D52CB">
              <w:rPr>
                <w:rFonts w:ascii="Calibri" w:eastAsia="宋体" w:hAnsi="Calibri" w:cs="Times New Roman"/>
                <w:color w:val="000000" w:themeColor="text1"/>
                <w:szCs w:val="21"/>
              </w:rPr>
              <w:t>9787107158896</w:t>
            </w:r>
          </w:p>
        </w:tc>
      </w:tr>
    </w:tbl>
    <w:p w:rsidR="00A71769" w:rsidRPr="008D52CB" w:rsidRDefault="00A71769" w:rsidP="00A71769">
      <w:pPr>
        <w:jc w:val="left"/>
        <w:rPr>
          <w:rFonts w:ascii="Calibri" w:eastAsia="宋体" w:hAnsi="Calibri" w:cs="Times New Roman"/>
          <w:color w:val="000000" w:themeColor="text1"/>
          <w:sz w:val="28"/>
          <w:szCs w:val="28"/>
        </w:rPr>
      </w:pPr>
    </w:p>
    <w:p w:rsidR="00A71769" w:rsidRPr="008D52CB" w:rsidRDefault="00A71769" w:rsidP="00A71769">
      <w:pPr>
        <w:jc w:val="left"/>
        <w:rPr>
          <w:rFonts w:ascii="Calibri" w:eastAsia="宋体" w:hAnsi="Calibri" w:cs="Times New Roman"/>
          <w:b/>
          <w:color w:val="000000" w:themeColor="text1"/>
          <w:sz w:val="28"/>
          <w:szCs w:val="28"/>
        </w:rPr>
      </w:pPr>
      <w:r w:rsidRPr="008D52CB">
        <w:rPr>
          <w:rFonts w:ascii="Calibri" w:eastAsia="宋体" w:hAnsi="Calibri" w:cs="Times New Roman"/>
          <w:b/>
          <w:color w:val="000000" w:themeColor="text1"/>
          <w:sz w:val="28"/>
          <w:szCs w:val="28"/>
        </w:rPr>
        <w:t>5.</w:t>
      </w:r>
      <w:r w:rsidRPr="008D52CB">
        <w:rPr>
          <w:rFonts w:ascii="Calibri" w:eastAsia="宋体" w:hAnsi="Calibri" w:cs="Times New Roman" w:hint="eastAsia"/>
          <w:b/>
          <w:color w:val="000000" w:themeColor="text1"/>
          <w:sz w:val="28"/>
          <w:szCs w:val="28"/>
        </w:rPr>
        <w:t>小学数学课程与教学论</w:t>
      </w:r>
    </w:p>
    <w:tbl>
      <w:tblPr>
        <w:tblW w:w="9480" w:type="dxa"/>
        <w:jc w:val="center"/>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333"/>
      </w:tblGrid>
      <w:tr w:rsidR="00A71769" w:rsidRPr="008D52CB" w:rsidTr="00A71769">
        <w:trPr>
          <w:trHeight w:val="637"/>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课程名称</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小学数学课程与教学论</w:t>
            </w:r>
          </w:p>
        </w:tc>
      </w:tr>
      <w:tr w:rsidR="00A71769" w:rsidRPr="008D52CB" w:rsidTr="00A71769">
        <w:trPr>
          <w:trHeight w:val="561"/>
          <w:jc w:val="center"/>
        </w:trPr>
        <w:tc>
          <w:tcPr>
            <w:tcW w:w="9480" w:type="dxa"/>
            <w:gridSpan w:val="2"/>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开设在第</w:t>
            </w:r>
            <w:r w:rsidRPr="008D52CB">
              <w:rPr>
                <w:rFonts w:ascii="Calibri" w:eastAsia="宋体" w:hAnsi="Calibri" w:cs="Times New Roman"/>
                <w:color w:val="000000" w:themeColor="text1"/>
                <w:szCs w:val="21"/>
              </w:rPr>
              <w:t>3</w:t>
            </w:r>
            <w:r w:rsidRPr="008D52CB">
              <w:rPr>
                <w:rFonts w:ascii="Calibri" w:eastAsia="宋体" w:hAnsi="Calibri" w:cs="Times New Roman" w:hint="eastAsia"/>
                <w:color w:val="000000" w:themeColor="text1"/>
                <w:szCs w:val="21"/>
              </w:rPr>
              <w:t>、</w:t>
            </w:r>
            <w:r w:rsidRPr="008D52CB">
              <w:rPr>
                <w:rFonts w:ascii="Calibri" w:eastAsia="宋体" w:hAnsi="Calibri" w:cs="Times New Roman"/>
                <w:color w:val="000000" w:themeColor="text1"/>
                <w:szCs w:val="21"/>
              </w:rPr>
              <w:t>4</w:t>
            </w:r>
            <w:r w:rsidRPr="008D52CB">
              <w:rPr>
                <w:rFonts w:ascii="Calibri" w:eastAsia="宋体" w:hAnsi="Calibri" w:cs="Times New Roman" w:hint="eastAsia"/>
                <w:color w:val="000000" w:themeColor="text1"/>
                <w:szCs w:val="21"/>
              </w:rPr>
              <w:t>学期，基准学时</w:t>
            </w:r>
            <w:r w:rsidRPr="008D52CB">
              <w:rPr>
                <w:rFonts w:ascii="Calibri" w:eastAsia="宋体" w:hAnsi="Calibri" w:cs="Times New Roman"/>
                <w:color w:val="000000" w:themeColor="text1"/>
                <w:szCs w:val="21"/>
              </w:rPr>
              <w:t>72</w:t>
            </w:r>
            <w:r w:rsidRPr="008D52CB">
              <w:rPr>
                <w:rFonts w:ascii="Calibri" w:eastAsia="宋体" w:hAnsi="Calibri" w:cs="Times New Roman" w:hint="eastAsia"/>
                <w:color w:val="000000" w:themeColor="text1"/>
                <w:szCs w:val="21"/>
              </w:rPr>
              <w:t>，其中理论</w:t>
            </w:r>
            <w:r w:rsidRPr="008D52CB">
              <w:rPr>
                <w:rFonts w:ascii="Calibri" w:eastAsia="宋体" w:hAnsi="Calibri" w:cs="Times New Roman"/>
                <w:color w:val="000000" w:themeColor="text1"/>
                <w:szCs w:val="21"/>
              </w:rPr>
              <w:t>36</w:t>
            </w:r>
            <w:r w:rsidRPr="008D52CB">
              <w:rPr>
                <w:rFonts w:ascii="Calibri" w:eastAsia="宋体" w:hAnsi="Calibri" w:cs="Times New Roman" w:hint="eastAsia"/>
                <w:color w:val="000000" w:themeColor="text1"/>
                <w:szCs w:val="21"/>
              </w:rPr>
              <w:t>学时，校内实训</w:t>
            </w:r>
            <w:r w:rsidRPr="008D52CB">
              <w:rPr>
                <w:rFonts w:ascii="Calibri" w:eastAsia="宋体" w:hAnsi="Calibri" w:cs="Times New Roman"/>
                <w:color w:val="000000" w:themeColor="text1"/>
                <w:szCs w:val="21"/>
              </w:rPr>
              <w:t>36</w:t>
            </w:r>
            <w:r w:rsidRPr="008D52CB">
              <w:rPr>
                <w:rFonts w:ascii="Calibri" w:eastAsia="宋体" w:hAnsi="Calibri" w:cs="Times New Roman" w:hint="eastAsia"/>
                <w:color w:val="000000" w:themeColor="text1"/>
                <w:szCs w:val="21"/>
              </w:rPr>
              <w:t>学时。</w:t>
            </w:r>
          </w:p>
        </w:tc>
      </w:tr>
      <w:tr w:rsidR="00A71769" w:rsidRPr="008D52CB" w:rsidTr="00A71769">
        <w:trPr>
          <w:trHeight w:val="54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课程目标</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将学科前沿知识、教育改革和教育研究最新成果充实到教学内容之中，把教学改革作为教师教育课程改革的核心环节，充分利用模拟课堂、现场教学、情景教学、案例分析等多样化的教学手段，为成为一名优秀教师奠定理论基础。</w:t>
            </w:r>
          </w:p>
        </w:tc>
      </w:tr>
      <w:tr w:rsidR="00A71769" w:rsidRPr="008D52CB" w:rsidTr="00A71769">
        <w:trPr>
          <w:trHeight w:val="709"/>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课程主要内容</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小学数学教材分析、小学数学教学设计、小学生数学教师素养</w:t>
            </w:r>
          </w:p>
        </w:tc>
      </w:tr>
      <w:tr w:rsidR="00A71769" w:rsidRPr="008D52CB" w:rsidTr="00A71769">
        <w:trPr>
          <w:trHeight w:val="649"/>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教学重点及难点</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小学数学教材分析、小学数学教学设计</w:t>
            </w:r>
          </w:p>
        </w:tc>
      </w:tr>
      <w:tr w:rsidR="00A71769" w:rsidRPr="008D52CB" w:rsidTr="00A71769">
        <w:trPr>
          <w:trHeight w:val="51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主要教学方法</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讲授法、学生自主探索法、课堂模拟实训结合法等。</w:t>
            </w:r>
          </w:p>
        </w:tc>
      </w:tr>
      <w:tr w:rsidR="00A71769" w:rsidRPr="008D52CB" w:rsidTr="00A71769">
        <w:trPr>
          <w:trHeight w:val="704"/>
          <w:jc w:val="center"/>
        </w:trPr>
        <w:tc>
          <w:tcPr>
            <w:tcW w:w="2147"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教材建设及参考材料</w:t>
            </w:r>
          </w:p>
        </w:tc>
        <w:tc>
          <w:tcPr>
            <w:tcW w:w="7333"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left"/>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教材：《小学数学教学活动与指导》，陈齐根主编，安徽教育出版社，</w:t>
            </w:r>
            <w:r w:rsidRPr="008D52CB">
              <w:rPr>
                <w:rFonts w:ascii="Calibri" w:eastAsia="宋体" w:hAnsi="Calibri" w:cs="Times New Roman"/>
                <w:color w:val="000000" w:themeColor="text1"/>
                <w:szCs w:val="21"/>
              </w:rPr>
              <w:t>2014</w:t>
            </w:r>
            <w:r w:rsidRPr="008D52CB">
              <w:rPr>
                <w:rFonts w:ascii="Calibri" w:eastAsia="宋体" w:hAnsi="Calibri" w:cs="Times New Roman" w:hint="eastAsia"/>
                <w:color w:val="000000" w:themeColor="text1"/>
                <w:szCs w:val="21"/>
              </w:rPr>
              <w:t>年出版。</w:t>
            </w:r>
          </w:p>
        </w:tc>
      </w:tr>
    </w:tbl>
    <w:p w:rsidR="00A71769" w:rsidRPr="008D52CB" w:rsidRDefault="00A71769" w:rsidP="00A71769">
      <w:pPr>
        <w:jc w:val="left"/>
        <w:rPr>
          <w:rFonts w:ascii="Calibri" w:eastAsia="宋体" w:hAnsi="Calibri" w:cs="Times New Roman"/>
          <w:b/>
          <w:color w:val="000000" w:themeColor="text1"/>
          <w:sz w:val="28"/>
          <w:szCs w:val="28"/>
        </w:rPr>
      </w:pPr>
    </w:p>
    <w:p w:rsidR="00A71769" w:rsidRPr="008D52CB" w:rsidRDefault="00A71769" w:rsidP="00A71769">
      <w:pPr>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（四）主要综合实训（不含课程实训）</w:t>
      </w:r>
    </w:p>
    <w:tbl>
      <w:tblPr>
        <w:tblW w:w="9465" w:type="dxa"/>
        <w:jc w:val="center"/>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2"/>
        <w:gridCol w:w="1559"/>
        <w:gridCol w:w="3118"/>
        <w:gridCol w:w="850"/>
        <w:gridCol w:w="1418"/>
        <w:gridCol w:w="1798"/>
      </w:tblGrid>
      <w:tr w:rsidR="00A71769" w:rsidRPr="008D52CB" w:rsidTr="00A71769">
        <w:trPr>
          <w:trHeight w:val="629"/>
          <w:jc w:val="center"/>
        </w:trPr>
        <w:tc>
          <w:tcPr>
            <w:tcW w:w="72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序号</w:t>
            </w:r>
          </w:p>
        </w:tc>
        <w:tc>
          <w:tcPr>
            <w:tcW w:w="155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实训项目</w:t>
            </w:r>
          </w:p>
        </w:tc>
        <w:tc>
          <w:tcPr>
            <w:tcW w:w="31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实训内容</w:t>
            </w:r>
          </w:p>
        </w:tc>
        <w:tc>
          <w:tcPr>
            <w:tcW w:w="850"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实训</w:t>
            </w:r>
          </w:p>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时间</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实训学期</w:t>
            </w:r>
          </w:p>
        </w:tc>
        <w:tc>
          <w:tcPr>
            <w:tcW w:w="179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实训地点</w:t>
            </w:r>
          </w:p>
        </w:tc>
      </w:tr>
      <w:tr w:rsidR="00A71769" w:rsidRPr="008D52CB" w:rsidTr="00A71769">
        <w:trPr>
          <w:trHeight w:val="629"/>
          <w:jc w:val="center"/>
        </w:trPr>
        <w:tc>
          <w:tcPr>
            <w:tcW w:w="72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普通话训练</w:t>
            </w:r>
          </w:p>
        </w:tc>
        <w:tc>
          <w:tcPr>
            <w:tcW w:w="31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师范生语音（声母、韵母、声调、音变）、朗读、说话训练</w:t>
            </w:r>
          </w:p>
        </w:tc>
        <w:tc>
          <w:tcPr>
            <w:tcW w:w="850"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2</w:t>
            </w:r>
            <w:r w:rsidRPr="008D52CB">
              <w:rPr>
                <w:rFonts w:ascii="Calibri" w:eastAsia="宋体" w:hAnsi="Calibri" w:cs="Times New Roman" w:hint="eastAsia"/>
                <w:color w:val="000000" w:themeColor="text1"/>
                <w:szCs w:val="21"/>
              </w:rPr>
              <w:t>周</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第一学期</w:t>
            </w:r>
          </w:p>
        </w:tc>
        <w:tc>
          <w:tcPr>
            <w:tcW w:w="179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校语言综合</w:t>
            </w:r>
          </w:p>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实训室</w:t>
            </w:r>
          </w:p>
        </w:tc>
      </w:tr>
      <w:tr w:rsidR="00A71769" w:rsidRPr="008D52CB" w:rsidTr="00A71769">
        <w:trPr>
          <w:trHeight w:val="629"/>
          <w:jc w:val="center"/>
        </w:trPr>
        <w:tc>
          <w:tcPr>
            <w:tcW w:w="72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书写技能训练</w:t>
            </w:r>
          </w:p>
        </w:tc>
        <w:tc>
          <w:tcPr>
            <w:tcW w:w="31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师范生毛笔字、钢笔字、粉笔字书写训练</w:t>
            </w:r>
          </w:p>
        </w:tc>
        <w:tc>
          <w:tcPr>
            <w:tcW w:w="850"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10</w:t>
            </w:r>
            <w:r w:rsidRPr="008D52CB">
              <w:rPr>
                <w:rFonts w:ascii="Calibri" w:eastAsia="宋体" w:hAnsi="Calibri" w:cs="Times New Roman" w:hint="eastAsia"/>
                <w:color w:val="000000" w:themeColor="text1"/>
                <w:szCs w:val="21"/>
              </w:rPr>
              <w:t>周</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第一、二</w:t>
            </w:r>
          </w:p>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学期</w:t>
            </w:r>
          </w:p>
        </w:tc>
        <w:tc>
          <w:tcPr>
            <w:tcW w:w="179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书法实训室</w:t>
            </w:r>
          </w:p>
        </w:tc>
      </w:tr>
      <w:tr w:rsidR="00A71769" w:rsidRPr="008D52CB" w:rsidTr="00A71769">
        <w:trPr>
          <w:trHeight w:val="629"/>
          <w:jc w:val="center"/>
        </w:trPr>
        <w:tc>
          <w:tcPr>
            <w:tcW w:w="72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师范生技能</w:t>
            </w:r>
          </w:p>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训练</w:t>
            </w:r>
          </w:p>
        </w:tc>
        <w:tc>
          <w:tcPr>
            <w:tcW w:w="31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师范生备课、上课、说课和评课等技能训练。</w:t>
            </w:r>
          </w:p>
        </w:tc>
        <w:tc>
          <w:tcPr>
            <w:tcW w:w="850"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2</w:t>
            </w:r>
            <w:r w:rsidRPr="008D52CB">
              <w:rPr>
                <w:rFonts w:ascii="Calibri" w:eastAsia="宋体" w:hAnsi="Calibri" w:cs="Times New Roman" w:hint="eastAsia"/>
                <w:color w:val="000000" w:themeColor="text1"/>
                <w:szCs w:val="21"/>
              </w:rPr>
              <w:t>周</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第四学期</w:t>
            </w:r>
          </w:p>
        </w:tc>
        <w:tc>
          <w:tcPr>
            <w:tcW w:w="179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校小学课堂模拟实训室</w:t>
            </w:r>
          </w:p>
        </w:tc>
      </w:tr>
      <w:tr w:rsidR="00A71769" w:rsidRPr="008D52CB" w:rsidTr="00A71769">
        <w:trPr>
          <w:trHeight w:val="629"/>
          <w:jc w:val="center"/>
        </w:trPr>
        <w:tc>
          <w:tcPr>
            <w:tcW w:w="722"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毕业实习</w:t>
            </w:r>
          </w:p>
        </w:tc>
        <w:tc>
          <w:tcPr>
            <w:tcW w:w="31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在小学老师的指导下，进行全面实习，包括班主任、少先队及课外活动的组织与指导、教学实习等。</w:t>
            </w:r>
          </w:p>
        </w:tc>
        <w:tc>
          <w:tcPr>
            <w:tcW w:w="850"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color w:val="000000" w:themeColor="text1"/>
                <w:szCs w:val="21"/>
              </w:rPr>
              <w:t>6</w:t>
            </w:r>
            <w:r w:rsidRPr="008D52CB">
              <w:rPr>
                <w:rFonts w:ascii="Calibri" w:eastAsia="宋体" w:hAnsi="Calibri" w:cs="Times New Roman" w:hint="eastAsia"/>
                <w:color w:val="000000" w:themeColor="text1"/>
                <w:szCs w:val="21"/>
              </w:rPr>
              <w:t>周</w:t>
            </w:r>
          </w:p>
        </w:tc>
        <w:tc>
          <w:tcPr>
            <w:tcW w:w="141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第五学期</w:t>
            </w:r>
          </w:p>
        </w:tc>
        <w:tc>
          <w:tcPr>
            <w:tcW w:w="1798" w:type="dxa"/>
            <w:tcBorders>
              <w:top w:val="single" w:sz="4" w:space="0" w:color="auto"/>
              <w:left w:val="single" w:sz="4" w:space="0" w:color="auto"/>
              <w:bottom w:val="single" w:sz="4" w:space="0" w:color="auto"/>
              <w:right w:val="single" w:sz="4" w:space="0" w:color="auto"/>
            </w:tcBorders>
            <w:vAlign w:val="center"/>
            <w:hideMark/>
          </w:tcPr>
          <w:p w:rsidR="00A71769" w:rsidRPr="008D52CB" w:rsidRDefault="00A71769" w:rsidP="00A71769">
            <w:pPr>
              <w:jc w:val="center"/>
              <w:rPr>
                <w:rFonts w:ascii="Calibri" w:eastAsia="宋体" w:hAnsi="Calibri" w:cs="Times New Roman"/>
                <w:color w:val="000000" w:themeColor="text1"/>
                <w:szCs w:val="21"/>
              </w:rPr>
            </w:pPr>
            <w:r w:rsidRPr="008D52CB">
              <w:rPr>
                <w:rFonts w:ascii="Calibri" w:eastAsia="宋体" w:hAnsi="Calibri" w:cs="Times New Roman" w:hint="eastAsia"/>
                <w:color w:val="000000" w:themeColor="text1"/>
                <w:szCs w:val="21"/>
              </w:rPr>
              <w:t>校外综合实训基地</w:t>
            </w:r>
            <w:r w:rsidRPr="008D52CB">
              <w:rPr>
                <w:rFonts w:ascii="Calibri" w:eastAsia="宋体" w:hAnsi="Calibri" w:cs="Times New Roman" w:hint="eastAsia"/>
                <w:color w:val="000000" w:themeColor="text1"/>
                <w:sz w:val="18"/>
                <w:szCs w:val="18"/>
              </w:rPr>
              <w:t>（桐城实验小学、北街小学、东关小学、同安小学等）</w:t>
            </w:r>
          </w:p>
        </w:tc>
      </w:tr>
    </w:tbl>
    <w:p w:rsidR="00A71769" w:rsidRPr="008D52CB" w:rsidRDefault="00A71769" w:rsidP="00A71769">
      <w:pPr>
        <w:ind w:firstLineChars="200" w:firstLine="562"/>
        <w:jc w:val="left"/>
        <w:rPr>
          <w:rFonts w:ascii="Calibri" w:eastAsia="宋体" w:hAnsi="Calibri" w:cs="Times New Roman"/>
          <w:b/>
          <w:color w:val="000000" w:themeColor="text1"/>
          <w:sz w:val="28"/>
          <w:szCs w:val="28"/>
        </w:rPr>
      </w:pPr>
      <w:r w:rsidRPr="008D52CB">
        <w:rPr>
          <w:rFonts w:ascii="Calibri" w:eastAsia="宋体" w:hAnsi="Calibri" w:cs="Times New Roman" w:hint="eastAsia"/>
          <w:b/>
          <w:color w:val="000000" w:themeColor="text1"/>
          <w:sz w:val="28"/>
          <w:szCs w:val="28"/>
        </w:rPr>
        <w:t>三、实施要求</w:t>
      </w:r>
    </w:p>
    <w:p w:rsidR="00A71769" w:rsidRPr="008D52CB" w:rsidRDefault="00A71769" w:rsidP="00A71769">
      <w:pPr>
        <w:widowControl/>
        <w:ind w:firstLineChars="200" w:firstLine="562"/>
        <w:rPr>
          <w:rFonts w:ascii="宋体" w:eastAsia="宋体" w:hAnsi="宋体" w:cs="Times New Roman"/>
          <w:b/>
          <w:color w:val="000000" w:themeColor="text1"/>
          <w:sz w:val="28"/>
          <w:szCs w:val="28"/>
        </w:rPr>
      </w:pPr>
      <w:r w:rsidRPr="008D52CB">
        <w:rPr>
          <w:rFonts w:ascii="宋体" w:eastAsia="宋体" w:hAnsi="宋体" w:cs="Times New Roman" w:hint="eastAsia"/>
          <w:b/>
          <w:color w:val="000000" w:themeColor="text1"/>
          <w:sz w:val="28"/>
          <w:szCs w:val="28"/>
        </w:rPr>
        <w:t>（一）师资队伍</w:t>
      </w:r>
    </w:p>
    <w:p w:rsidR="00A71769" w:rsidRPr="008D52CB" w:rsidRDefault="00A71769" w:rsidP="00A71769">
      <w:pPr>
        <w:widowControl/>
        <w:ind w:firstLineChars="200" w:firstLine="560"/>
        <w:jc w:val="left"/>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lastRenderedPageBreak/>
        <w:t>建设一支师德良好、专业基础扎实、创新精神强、心系学生、热爱小学教育事业的教师队伍。教师队伍包括专职教师和兼职教师。专职教师是指专门从事本专业教学工作的、具有教师专业技术职务的校内专职教师。兼职教师是指承担专业教学任务的外聘教师。聘请在小学数学教育实践相关方面具有专长的一线教育工作者或教研员担任兼职教师，参与教学、实训、专业建设等，兼职教师占教师教育课程教师的不低于</w:t>
      </w:r>
      <w:r w:rsidRPr="008D52CB">
        <w:rPr>
          <w:rFonts w:ascii="Calibri" w:eastAsia="宋体" w:hAnsi="Calibri" w:cs="Times New Roman"/>
          <w:color w:val="000000" w:themeColor="text1"/>
          <w:sz w:val="28"/>
          <w:szCs w:val="28"/>
        </w:rPr>
        <w:t>20%</w:t>
      </w:r>
      <w:r w:rsidRPr="008D52CB">
        <w:rPr>
          <w:rFonts w:ascii="Calibri" w:eastAsia="宋体" w:hAnsi="Calibri" w:cs="Times New Roman" w:hint="eastAsia"/>
          <w:color w:val="000000" w:themeColor="text1"/>
          <w:sz w:val="28"/>
          <w:szCs w:val="28"/>
        </w:rPr>
        <w:t>。</w:t>
      </w:r>
    </w:p>
    <w:p w:rsidR="00A71769" w:rsidRPr="008D52CB" w:rsidRDefault="00A71769" w:rsidP="00A71769">
      <w:pPr>
        <w:widowControl/>
        <w:ind w:firstLineChars="200" w:firstLine="560"/>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目前，小学教育系教师副教授以上职称占</w:t>
      </w:r>
      <w:r w:rsidRPr="008D52CB">
        <w:rPr>
          <w:rFonts w:ascii="Calibri" w:eastAsia="宋体" w:hAnsi="Calibri" w:cs="Times New Roman"/>
          <w:color w:val="000000" w:themeColor="text1"/>
          <w:sz w:val="28"/>
          <w:szCs w:val="28"/>
        </w:rPr>
        <w:t>42%</w:t>
      </w:r>
      <w:r w:rsidRPr="008D52CB">
        <w:rPr>
          <w:rFonts w:ascii="Calibri" w:eastAsia="宋体" w:hAnsi="Calibri" w:cs="Times New Roman" w:hint="eastAsia"/>
          <w:color w:val="000000" w:themeColor="text1"/>
          <w:sz w:val="28"/>
          <w:szCs w:val="28"/>
        </w:rPr>
        <w:t>，基本上是硕士学位，其中有省级教学名师</w:t>
      </w:r>
      <w:r w:rsidRPr="008D52CB">
        <w:rPr>
          <w:rFonts w:ascii="Calibri" w:eastAsia="宋体" w:hAnsi="Calibri" w:cs="Times New Roman"/>
          <w:color w:val="000000" w:themeColor="text1"/>
          <w:sz w:val="28"/>
          <w:szCs w:val="28"/>
        </w:rPr>
        <w:t>2</w:t>
      </w:r>
      <w:r w:rsidRPr="008D52CB">
        <w:rPr>
          <w:rFonts w:ascii="Calibri" w:eastAsia="宋体" w:hAnsi="Calibri" w:cs="Times New Roman" w:hint="eastAsia"/>
          <w:color w:val="000000" w:themeColor="text1"/>
          <w:sz w:val="28"/>
          <w:szCs w:val="28"/>
        </w:rPr>
        <w:t>人，省级教坛新秀</w:t>
      </w:r>
      <w:r w:rsidRPr="008D52CB">
        <w:rPr>
          <w:rFonts w:ascii="Calibri" w:eastAsia="宋体" w:hAnsi="Calibri" w:cs="Times New Roman"/>
          <w:color w:val="000000" w:themeColor="text1"/>
          <w:sz w:val="28"/>
          <w:szCs w:val="28"/>
        </w:rPr>
        <w:t>3</w:t>
      </w:r>
      <w:r w:rsidRPr="008D52CB">
        <w:rPr>
          <w:rFonts w:ascii="Calibri" w:eastAsia="宋体" w:hAnsi="Calibri" w:cs="Times New Roman" w:hint="eastAsia"/>
          <w:color w:val="000000" w:themeColor="text1"/>
          <w:sz w:val="28"/>
          <w:szCs w:val="28"/>
        </w:rPr>
        <w:t>人。兼职教师均为小学中级以上职称和市级以上学科带头人，其中安徽省小学特级教师有</w:t>
      </w:r>
      <w:r w:rsidRPr="008D52CB">
        <w:rPr>
          <w:rFonts w:ascii="Calibri" w:eastAsia="宋体" w:hAnsi="Calibri" w:cs="Times New Roman"/>
          <w:color w:val="000000" w:themeColor="text1"/>
          <w:sz w:val="28"/>
          <w:szCs w:val="28"/>
        </w:rPr>
        <w:t>6</w:t>
      </w:r>
      <w:r w:rsidRPr="008D52CB">
        <w:rPr>
          <w:rFonts w:ascii="Calibri" w:eastAsia="宋体" w:hAnsi="Calibri" w:cs="Times New Roman" w:hint="eastAsia"/>
          <w:color w:val="000000" w:themeColor="text1"/>
          <w:sz w:val="28"/>
          <w:szCs w:val="28"/>
        </w:rPr>
        <w:t>人。教师队伍学历结构、知识结构优良。</w:t>
      </w:r>
    </w:p>
    <w:p w:rsidR="00A71769" w:rsidRPr="008D52CB" w:rsidRDefault="00A71769" w:rsidP="00A71769">
      <w:pPr>
        <w:widowControl/>
        <w:ind w:firstLineChars="200" w:firstLine="560"/>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所有的教师参与学生的专兼职指导（学习指导和生活指导）。学生实习指导采用“双导师”制，即高校教师和小学名师联合指导。</w:t>
      </w:r>
    </w:p>
    <w:p w:rsidR="00A71769" w:rsidRPr="008D52CB" w:rsidRDefault="00A71769" w:rsidP="00A71769">
      <w:pPr>
        <w:widowControl/>
        <w:ind w:firstLineChars="200" w:firstLine="560"/>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学生与教师的比例保持在</w:t>
      </w:r>
      <w:r w:rsidRPr="008D52CB">
        <w:rPr>
          <w:rFonts w:ascii="Calibri" w:eastAsia="宋体" w:hAnsi="Calibri" w:cs="Times New Roman"/>
          <w:color w:val="000000" w:themeColor="text1"/>
          <w:sz w:val="28"/>
          <w:szCs w:val="28"/>
        </w:rPr>
        <w:t>18:1</w:t>
      </w:r>
      <w:r w:rsidRPr="008D52CB">
        <w:rPr>
          <w:rFonts w:ascii="Calibri" w:eastAsia="宋体" w:hAnsi="Calibri" w:cs="Times New Roman" w:hint="eastAsia"/>
          <w:color w:val="000000" w:themeColor="text1"/>
          <w:sz w:val="28"/>
          <w:szCs w:val="28"/>
        </w:rPr>
        <w:t>左右。</w:t>
      </w:r>
    </w:p>
    <w:p w:rsidR="00A71769" w:rsidRPr="008D52CB" w:rsidRDefault="00A71769" w:rsidP="00A71769">
      <w:pPr>
        <w:widowControl/>
        <w:ind w:firstLineChars="200" w:firstLine="562"/>
        <w:rPr>
          <w:rFonts w:ascii="宋体" w:eastAsia="宋体" w:hAnsi="宋体" w:cs="Times New Roman"/>
          <w:b/>
          <w:color w:val="000000" w:themeColor="text1"/>
          <w:sz w:val="28"/>
          <w:szCs w:val="28"/>
        </w:rPr>
      </w:pPr>
      <w:r w:rsidRPr="008D52CB">
        <w:rPr>
          <w:rFonts w:ascii="宋体" w:eastAsia="宋体" w:hAnsi="宋体" w:cs="Times New Roman" w:hint="eastAsia"/>
          <w:b/>
          <w:color w:val="000000" w:themeColor="text1"/>
          <w:sz w:val="28"/>
          <w:szCs w:val="28"/>
        </w:rPr>
        <w:t>（二）培养模式</w:t>
      </w:r>
    </w:p>
    <w:p w:rsidR="00A71769" w:rsidRPr="008D52CB" w:rsidRDefault="00A71769" w:rsidP="00A71769">
      <w:pPr>
        <w:widowControl/>
        <w:ind w:firstLineChars="200" w:firstLine="560"/>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实行2.5+0.5的综合培养模式。即前两年半在校集中学习，主要完成入学教育与军事训练、课程教学、教育见习、教育实习、创新创业实践、第二课堂等课程教学与综合实践任务；后半年顶岗实习，主要完成顶岗实习与毕业论文或毕业设计任务。</w:t>
      </w:r>
    </w:p>
    <w:p w:rsidR="00A71769" w:rsidRPr="008D52CB" w:rsidRDefault="00A71769" w:rsidP="00A71769">
      <w:pPr>
        <w:widowControl/>
        <w:ind w:firstLineChars="200" w:firstLine="560"/>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渗透“理实一体化”的人才培养理念。改革教学模式与过程，注重掌握基础性、实用性和时代性相统一的专业基础知识，培养职业道德修养、职业技能与能力，针对性地灵活采用多种教学手段和方法，</w:t>
      </w:r>
      <w:r w:rsidRPr="008D52CB">
        <w:rPr>
          <w:rFonts w:ascii="宋体" w:eastAsia="宋体" w:hAnsi="宋体" w:cs="宋体" w:hint="eastAsia"/>
          <w:color w:val="000000" w:themeColor="text1"/>
          <w:sz w:val="28"/>
          <w:szCs w:val="28"/>
        </w:rPr>
        <w:lastRenderedPageBreak/>
        <w:t>以任务驱动带动自主学习与合作研究性学习，有计划地渗透“一专多能”教育。</w:t>
      </w:r>
    </w:p>
    <w:p w:rsidR="00A71769" w:rsidRPr="008D52CB" w:rsidRDefault="00A71769" w:rsidP="00A71769">
      <w:pPr>
        <w:widowControl/>
        <w:ind w:firstLineChars="200" w:firstLine="560"/>
        <w:jc w:val="left"/>
        <w:rPr>
          <w:rFonts w:ascii="宋体" w:eastAsia="宋体" w:hAnsi="宋体" w:cs="宋体"/>
          <w:color w:val="000000" w:themeColor="text1"/>
          <w:sz w:val="28"/>
          <w:szCs w:val="28"/>
        </w:rPr>
      </w:pPr>
      <w:r w:rsidRPr="008D52CB">
        <w:rPr>
          <w:rFonts w:ascii="宋体" w:eastAsia="宋体" w:hAnsi="宋体" w:cs="宋体" w:hint="eastAsia"/>
          <w:color w:val="000000" w:themeColor="text1"/>
          <w:sz w:val="28"/>
          <w:szCs w:val="28"/>
        </w:rPr>
        <w:t>立足“岗位技能培养”，采用灵活多样的教学方法和手段。“以学生为中心”，根据工作岗位实际需求整合课程教学内容，灵活采用各种教学方法、教学手段。突出和紧抓实践培养，采取理论讲解、技能实训、专题研修、观摩评议等多种培养手段，注重技能实训，强化体验、参与，突出“教学做合一”。采用讲授式、参与式、案例教学、现场训练等教学方法，按小学一线教师的“应会”要求，细化训练项目，采用逐项过关，阶段综合，提高教学效果，提升教学质量。</w:t>
      </w:r>
    </w:p>
    <w:p w:rsidR="00A71769" w:rsidRPr="008D52CB" w:rsidRDefault="00A71769" w:rsidP="00A71769">
      <w:pPr>
        <w:widowControl/>
        <w:ind w:firstLineChars="200" w:firstLine="560"/>
        <w:rPr>
          <w:rFonts w:ascii="宋体" w:eastAsia="宋体" w:hAnsi="宋体" w:cs="Times New Roman"/>
          <w:b/>
          <w:color w:val="000000" w:themeColor="text1"/>
          <w:sz w:val="28"/>
          <w:szCs w:val="28"/>
        </w:rPr>
      </w:pPr>
      <w:r w:rsidRPr="008D52CB">
        <w:rPr>
          <w:rFonts w:ascii="宋体" w:eastAsia="宋体" w:hAnsi="宋体" w:cs="宋体" w:hint="eastAsia"/>
          <w:color w:val="000000" w:themeColor="text1"/>
          <w:sz w:val="28"/>
          <w:szCs w:val="28"/>
        </w:rPr>
        <w:t>还可以数字化校园建设为契机，充实专业教学资源，加强课程教学网站建设，利用现代信息技术，通过学生喜爱的网络互动等开放式的教学形式，帮助学生获取更多的学习资源，及时解决学习中的困惑，增强自主学习的意识，提高自学能力。</w:t>
      </w:r>
    </w:p>
    <w:p w:rsidR="00A71769" w:rsidRPr="008D52CB" w:rsidRDefault="00A71769" w:rsidP="00A71769">
      <w:pPr>
        <w:widowControl/>
        <w:ind w:firstLineChars="200" w:firstLine="562"/>
        <w:rPr>
          <w:rFonts w:ascii="宋体" w:eastAsia="宋体" w:hAnsi="宋体" w:cs="Times New Roman"/>
          <w:b/>
          <w:color w:val="000000" w:themeColor="text1"/>
          <w:sz w:val="28"/>
          <w:szCs w:val="28"/>
        </w:rPr>
      </w:pPr>
      <w:r w:rsidRPr="008D52CB">
        <w:rPr>
          <w:rFonts w:ascii="宋体" w:eastAsia="宋体" w:hAnsi="宋体" w:cs="Times New Roman" w:hint="eastAsia"/>
          <w:b/>
          <w:color w:val="000000" w:themeColor="text1"/>
          <w:sz w:val="28"/>
          <w:szCs w:val="28"/>
        </w:rPr>
        <w:t>（三）实验实训</w:t>
      </w:r>
    </w:p>
    <w:p w:rsidR="00A71769" w:rsidRPr="008D52CB" w:rsidRDefault="00A71769" w:rsidP="00A71769">
      <w:pPr>
        <w:widowControl/>
        <w:ind w:firstLineChars="200" w:firstLine="560"/>
        <w:rPr>
          <w:rFonts w:ascii="Calibri" w:eastAsia="宋体" w:hAnsi="Calibri" w:cs="Times New Roman"/>
          <w:color w:val="000000" w:themeColor="text1"/>
          <w:sz w:val="28"/>
          <w:szCs w:val="28"/>
        </w:rPr>
      </w:pPr>
      <w:r w:rsidRPr="008D52CB">
        <w:rPr>
          <w:rFonts w:ascii="Calibri" w:eastAsia="宋体" w:hAnsi="Calibri" w:cs="Times New Roman" w:hint="eastAsia"/>
          <w:color w:val="000000" w:themeColor="text1"/>
          <w:sz w:val="28"/>
          <w:szCs w:val="28"/>
        </w:rPr>
        <w:t>配备专用多媒体，另外有微格教师、语言综合实训室、语音实训室、录播教室、自然科学实验室等。</w:t>
      </w:r>
    </w:p>
    <w:p w:rsidR="00A71769" w:rsidRPr="008D52CB" w:rsidRDefault="00A71769" w:rsidP="00A71769">
      <w:pPr>
        <w:widowControl/>
        <w:ind w:firstLineChars="200" w:firstLine="560"/>
        <w:jc w:val="left"/>
        <w:rPr>
          <w:rFonts w:ascii="Calibri" w:eastAsia="宋体" w:hAnsi="Calibri" w:cs="Times New Roman"/>
          <w:b/>
          <w:color w:val="000000" w:themeColor="text1"/>
          <w:sz w:val="28"/>
          <w:szCs w:val="28"/>
        </w:rPr>
      </w:pPr>
      <w:r w:rsidRPr="008D52CB">
        <w:rPr>
          <w:rFonts w:ascii="Calibri" w:eastAsia="宋体" w:hAnsi="Calibri" w:cs="Times New Roman" w:hint="eastAsia"/>
          <w:color w:val="000000" w:themeColor="text1"/>
          <w:sz w:val="28"/>
          <w:szCs w:val="28"/>
        </w:rPr>
        <w:t>推进“校校合作”深度融合。与安庆市属各县、区近</w:t>
      </w:r>
      <w:r w:rsidRPr="008D52CB">
        <w:rPr>
          <w:rFonts w:ascii="Calibri" w:eastAsia="宋体" w:hAnsi="Calibri" w:cs="Times New Roman"/>
          <w:color w:val="000000" w:themeColor="text1"/>
          <w:sz w:val="28"/>
          <w:szCs w:val="28"/>
        </w:rPr>
        <w:t>30</w:t>
      </w:r>
      <w:r w:rsidRPr="008D52CB">
        <w:rPr>
          <w:rFonts w:ascii="Calibri" w:eastAsia="宋体" w:hAnsi="Calibri" w:cs="Times New Roman" w:hint="eastAsia"/>
          <w:color w:val="000000" w:themeColor="text1"/>
          <w:sz w:val="28"/>
          <w:szCs w:val="28"/>
        </w:rPr>
        <w:t>余所小学建立了稳定的教育实习基地，这些基地教学思想先进，教学设备先进，承担教育实习实训的教学任务，为学生语文教育教学能力的培养提供了优越的条件，并有选择性地接受学校毕业生就业。</w:t>
      </w:r>
    </w:p>
    <w:p w:rsidR="00A71769" w:rsidRPr="008D52CB" w:rsidRDefault="00A71769" w:rsidP="00A71769">
      <w:pPr>
        <w:rPr>
          <w:rFonts w:ascii="Calibri" w:eastAsia="宋体" w:hAnsi="Calibri" w:cs="Times New Roman"/>
          <w:color w:val="000000" w:themeColor="text1"/>
        </w:rPr>
      </w:pPr>
    </w:p>
    <w:p w:rsidR="00E167C4" w:rsidRPr="008D52CB" w:rsidRDefault="00E167C4">
      <w:pPr>
        <w:rPr>
          <w:color w:val="000000" w:themeColor="text1"/>
        </w:rPr>
      </w:pPr>
    </w:p>
    <w:sectPr w:rsidR="00E167C4" w:rsidRPr="008D52CB" w:rsidSect="001B27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2CB" w:rsidRDefault="008D52CB" w:rsidP="008D52CB">
      <w:r>
        <w:separator/>
      </w:r>
    </w:p>
  </w:endnote>
  <w:endnote w:type="continuationSeparator" w:id="0">
    <w:p w:rsidR="008D52CB" w:rsidRDefault="008D52CB" w:rsidP="008D52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roman"/>
    <w:pitch w:val="default"/>
    <w:sig w:usb0="00000000" w:usb1="00000000" w:usb2="00000016" w:usb3="00000000" w:csb0="00040001" w:csb1="00000000"/>
  </w:font>
  <w:font w:name="等线">
    <w:altName w:val="宋体"/>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2CB" w:rsidRDefault="008D52CB" w:rsidP="008D52CB">
      <w:r>
        <w:separator/>
      </w:r>
    </w:p>
  </w:footnote>
  <w:footnote w:type="continuationSeparator" w:id="0">
    <w:p w:rsidR="008D52CB" w:rsidRDefault="008D52CB" w:rsidP="008D52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D3706"/>
    <w:rsid w:val="001B27B8"/>
    <w:rsid w:val="007D3706"/>
    <w:rsid w:val="008D52CB"/>
    <w:rsid w:val="00A71769"/>
    <w:rsid w:val="00BD557A"/>
    <w:rsid w:val="00E167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Indent 2"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7B8"/>
    <w:pPr>
      <w:widowControl w:val="0"/>
      <w:jc w:val="both"/>
    </w:pPr>
  </w:style>
  <w:style w:type="paragraph" w:styleId="1">
    <w:name w:val="heading 1"/>
    <w:basedOn w:val="a"/>
    <w:next w:val="a"/>
    <w:link w:val="1Char"/>
    <w:uiPriority w:val="9"/>
    <w:qFormat/>
    <w:rsid w:val="00A71769"/>
    <w:pPr>
      <w:keepNext/>
      <w:keepLines/>
      <w:spacing w:before="340" w:after="330" w:line="576"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A71769"/>
    <w:rPr>
      <w:rFonts w:ascii="Calibri" w:eastAsia="宋体" w:hAnsi="Calibri" w:cs="Times New Roman"/>
      <w:b/>
      <w:bCs/>
      <w:kern w:val="44"/>
      <w:sz w:val="44"/>
      <w:szCs w:val="44"/>
    </w:rPr>
  </w:style>
  <w:style w:type="numbering" w:customStyle="1" w:styleId="10">
    <w:name w:val="无列表1"/>
    <w:next w:val="a2"/>
    <w:uiPriority w:val="99"/>
    <w:semiHidden/>
    <w:unhideWhenUsed/>
    <w:rsid w:val="00A71769"/>
  </w:style>
  <w:style w:type="character" w:styleId="a3">
    <w:name w:val="Hyperlink"/>
    <w:basedOn w:val="a0"/>
    <w:uiPriority w:val="99"/>
    <w:semiHidden/>
    <w:unhideWhenUsed/>
    <w:qFormat/>
    <w:rsid w:val="00A71769"/>
    <w:rPr>
      <w:color w:val="0000FF" w:themeColor="hyperlink"/>
      <w:u w:val="single"/>
    </w:rPr>
  </w:style>
  <w:style w:type="character" w:styleId="a4">
    <w:name w:val="FollowedHyperlink"/>
    <w:basedOn w:val="a0"/>
    <w:uiPriority w:val="99"/>
    <w:semiHidden/>
    <w:unhideWhenUsed/>
    <w:qFormat/>
    <w:rsid w:val="00A71769"/>
    <w:rPr>
      <w:color w:val="800080" w:themeColor="followedHyperlink"/>
      <w:u w:val="single"/>
    </w:rPr>
  </w:style>
  <w:style w:type="character" w:styleId="a5">
    <w:name w:val="Strong"/>
    <w:uiPriority w:val="22"/>
    <w:qFormat/>
    <w:rsid w:val="00A71769"/>
    <w:rPr>
      <w:b/>
      <w:bCs w:val="0"/>
    </w:rPr>
  </w:style>
  <w:style w:type="paragraph" w:styleId="a6">
    <w:name w:val="Normal (Web)"/>
    <w:basedOn w:val="a"/>
    <w:uiPriority w:val="99"/>
    <w:semiHidden/>
    <w:unhideWhenUsed/>
    <w:qFormat/>
    <w:rsid w:val="00A71769"/>
    <w:pPr>
      <w:jc w:val="left"/>
    </w:pPr>
    <w:rPr>
      <w:rFonts w:ascii="Calibri" w:eastAsia="宋体" w:hAnsi="Calibri" w:cs="Times New Roman"/>
      <w:kern w:val="0"/>
      <w:sz w:val="24"/>
    </w:rPr>
  </w:style>
  <w:style w:type="paragraph" w:styleId="11">
    <w:name w:val="toc 1"/>
    <w:basedOn w:val="a"/>
    <w:next w:val="a"/>
    <w:autoRedefine/>
    <w:uiPriority w:val="39"/>
    <w:semiHidden/>
    <w:unhideWhenUsed/>
    <w:qFormat/>
    <w:rsid w:val="00A71769"/>
    <w:pPr>
      <w:tabs>
        <w:tab w:val="right" w:leader="dot" w:pos="8720"/>
      </w:tabs>
      <w:spacing w:line="760" w:lineRule="exact"/>
    </w:pPr>
    <w:rPr>
      <w:rFonts w:ascii="仿宋_GB2312" w:eastAsia="仿宋_GB2312" w:hAnsi="Calibri" w:cs="Times New Roman"/>
      <w:spacing w:val="-20"/>
      <w:sz w:val="28"/>
      <w:szCs w:val="28"/>
    </w:rPr>
  </w:style>
  <w:style w:type="paragraph" w:styleId="a7">
    <w:name w:val="header"/>
    <w:basedOn w:val="a"/>
    <w:link w:val="Char"/>
    <w:uiPriority w:val="99"/>
    <w:semiHidden/>
    <w:unhideWhenUsed/>
    <w:qFormat/>
    <w:rsid w:val="00A71769"/>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
    <w:name w:val="页眉 Char"/>
    <w:basedOn w:val="a0"/>
    <w:link w:val="a7"/>
    <w:uiPriority w:val="99"/>
    <w:semiHidden/>
    <w:qFormat/>
    <w:rsid w:val="00A71769"/>
    <w:rPr>
      <w:rFonts w:ascii="Calibri" w:eastAsia="宋体" w:hAnsi="Calibri" w:cs="Times New Roman"/>
      <w:sz w:val="18"/>
      <w:szCs w:val="18"/>
    </w:rPr>
  </w:style>
  <w:style w:type="paragraph" w:styleId="a8">
    <w:name w:val="footer"/>
    <w:basedOn w:val="a"/>
    <w:link w:val="Char0"/>
    <w:uiPriority w:val="99"/>
    <w:semiHidden/>
    <w:unhideWhenUsed/>
    <w:qFormat/>
    <w:rsid w:val="00A71769"/>
    <w:pPr>
      <w:tabs>
        <w:tab w:val="center" w:pos="4153"/>
        <w:tab w:val="right" w:pos="8306"/>
      </w:tabs>
      <w:snapToGrid w:val="0"/>
      <w:jc w:val="left"/>
    </w:pPr>
    <w:rPr>
      <w:rFonts w:ascii="Calibri" w:eastAsia="宋体" w:hAnsi="Calibri" w:cs="Times New Roman"/>
      <w:sz w:val="18"/>
      <w:szCs w:val="18"/>
    </w:rPr>
  </w:style>
  <w:style w:type="character" w:customStyle="1" w:styleId="Char0">
    <w:name w:val="页脚 Char"/>
    <w:basedOn w:val="a0"/>
    <w:link w:val="a8"/>
    <w:uiPriority w:val="99"/>
    <w:semiHidden/>
    <w:qFormat/>
    <w:rsid w:val="00A71769"/>
    <w:rPr>
      <w:rFonts w:ascii="Calibri" w:eastAsia="宋体" w:hAnsi="Calibri" w:cs="Times New Roman"/>
      <w:sz w:val="18"/>
      <w:szCs w:val="18"/>
    </w:rPr>
  </w:style>
  <w:style w:type="paragraph" w:styleId="a9">
    <w:name w:val="Body Text"/>
    <w:basedOn w:val="a"/>
    <w:link w:val="Char1"/>
    <w:uiPriority w:val="99"/>
    <w:semiHidden/>
    <w:unhideWhenUsed/>
    <w:qFormat/>
    <w:rsid w:val="00A71769"/>
    <w:pPr>
      <w:spacing w:after="120"/>
    </w:pPr>
    <w:rPr>
      <w:rFonts w:ascii="Calibri" w:eastAsia="宋体" w:hAnsi="Calibri" w:cs="Times New Roman"/>
    </w:rPr>
  </w:style>
  <w:style w:type="character" w:customStyle="1" w:styleId="Char1">
    <w:name w:val="正文文本 Char"/>
    <w:basedOn w:val="a0"/>
    <w:link w:val="a9"/>
    <w:uiPriority w:val="99"/>
    <w:semiHidden/>
    <w:qFormat/>
    <w:rsid w:val="00A71769"/>
    <w:rPr>
      <w:rFonts w:ascii="Calibri" w:eastAsia="宋体" w:hAnsi="Calibri" w:cs="Times New Roman"/>
    </w:rPr>
  </w:style>
  <w:style w:type="paragraph" w:styleId="aa">
    <w:name w:val="Body Text Indent"/>
    <w:basedOn w:val="a"/>
    <w:link w:val="Char2"/>
    <w:uiPriority w:val="99"/>
    <w:semiHidden/>
    <w:unhideWhenUsed/>
    <w:qFormat/>
    <w:rsid w:val="00A71769"/>
    <w:pPr>
      <w:ind w:leftChars="356" w:left="748" w:firstLine="435"/>
    </w:pPr>
    <w:rPr>
      <w:rFonts w:ascii="宋体" w:eastAsia="宋体" w:hAnsi="宋体" w:cs="Times New Roman"/>
      <w:szCs w:val="24"/>
    </w:rPr>
  </w:style>
  <w:style w:type="character" w:customStyle="1" w:styleId="Char2">
    <w:name w:val="正文文本缩进 Char"/>
    <w:basedOn w:val="a0"/>
    <w:link w:val="aa"/>
    <w:uiPriority w:val="99"/>
    <w:semiHidden/>
    <w:qFormat/>
    <w:rsid w:val="00A71769"/>
    <w:rPr>
      <w:rFonts w:ascii="宋体" w:eastAsia="宋体" w:hAnsi="宋体" w:cs="Times New Roman"/>
      <w:szCs w:val="24"/>
    </w:rPr>
  </w:style>
  <w:style w:type="paragraph" w:styleId="ab">
    <w:name w:val="Date"/>
    <w:basedOn w:val="a"/>
    <w:next w:val="a"/>
    <w:link w:val="Char3"/>
    <w:uiPriority w:val="99"/>
    <w:semiHidden/>
    <w:unhideWhenUsed/>
    <w:qFormat/>
    <w:rsid w:val="00A71769"/>
    <w:pPr>
      <w:ind w:leftChars="2500" w:left="100"/>
    </w:pPr>
    <w:rPr>
      <w:rFonts w:ascii="Calibri" w:eastAsia="宋体" w:hAnsi="Calibri" w:cs="Times New Roman"/>
    </w:rPr>
  </w:style>
  <w:style w:type="character" w:customStyle="1" w:styleId="Char3">
    <w:name w:val="日期 Char"/>
    <w:basedOn w:val="a0"/>
    <w:link w:val="ab"/>
    <w:uiPriority w:val="99"/>
    <w:semiHidden/>
    <w:qFormat/>
    <w:rsid w:val="00A71769"/>
    <w:rPr>
      <w:rFonts w:ascii="Calibri" w:eastAsia="宋体" w:hAnsi="Calibri" w:cs="Times New Roman"/>
    </w:rPr>
  </w:style>
  <w:style w:type="paragraph" w:styleId="2">
    <w:name w:val="Body Text Indent 2"/>
    <w:basedOn w:val="a"/>
    <w:link w:val="2Char"/>
    <w:uiPriority w:val="99"/>
    <w:semiHidden/>
    <w:unhideWhenUsed/>
    <w:qFormat/>
    <w:rsid w:val="00A71769"/>
    <w:pPr>
      <w:spacing w:line="400" w:lineRule="exact"/>
      <w:ind w:firstLineChars="200" w:firstLine="480"/>
    </w:pPr>
    <w:rPr>
      <w:rFonts w:ascii="仿宋_GB2312" w:eastAsia="仿宋_GB2312" w:hAnsi="Times New Roman" w:cs="Times New Roman"/>
      <w:color w:val="000000"/>
      <w:sz w:val="24"/>
      <w:szCs w:val="24"/>
    </w:rPr>
  </w:style>
  <w:style w:type="character" w:customStyle="1" w:styleId="2Char">
    <w:name w:val="正文文本缩进 2 Char"/>
    <w:basedOn w:val="a0"/>
    <w:link w:val="2"/>
    <w:uiPriority w:val="99"/>
    <w:semiHidden/>
    <w:rsid w:val="00A71769"/>
    <w:rPr>
      <w:rFonts w:ascii="仿宋_GB2312" w:eastAsia="仿宋_GB2312" w:hAnsi="Times New Roman" w:cs="Times New Roman"/>
      <w:color w:val="000000"/>
      <w:sz w:val="24"/>
      <w:szCs w:val="24"/>
    </w:rPr>
  </w:style>
  <w:style w:type="paragraph" w:styleId="ac">
    <w:name w:val="Balloon Text"/>
    <w:basedOn w:val="a"/>
    <w:link w:val="Char4"/>
    <w:uiPriority w:val="99"/>
    <w:semiHidden/>
    <w:unhideWhenUsed/>
    <w:qFormat/>
    <w:rsid w:val="00A71769"/>
    <w:rPr>
      <w:rFonts w:ascii="Calibri" w:eastAsia="宋体" w:hAnsi="Calibri" w:cs="Times New Roman"/>
      <w:sz w:val="18"/>
      <w:szCs w:val="18"/>
    </w:rPr>
  </w:style>
  <w:style w:type="character" w:customStyle="1" w:styleId="Char4">
    <w:name w:val="批注框文本 Char"/>
    <w:basedOn w:val="a0"/>
    <w:link w:val="ac"/>
    <w:uiPriority w:val="99"/>
    <w:semiHidden/>
    <w:qFormat/>
    <w:rsid w:val="00A71769"/>
    <w:rPr>
      <w:rFonts w:ascii="Calibri" w:eastAsia="宋体" w:hAnsi="Calibri" w:cs="Times New Roman"/>
      <w:sz w:val="18"/>
      <w:szCs w:val="18"/>
    </w:rPr>
  </w:style>
  <w:style w:type="paragraph" w:styleId="ad">
    <w:name w:val="List Paragraph"/>
    <w:basedOn w:val="a"/>
    <w:uiPriority w:val="34"/>
    <w:qFormat/>
    <w:rsid w:val="00A71769"/>
    <w:pPr>
      <w:ind w:firstLineChars="200" w:firstLine="420"/>
    </w:pPr>
    <w:rPr>
      <w:rFonts w:ascii="Calibri" w:eastAsia="宋体" w:hAnsi="Calibri" w:cs="Times New Roman"/>
    </w:rPr>
  </w:style>
  <w:style w:type="paragraph" w:customStyle="1" w:styleId="12">
    <w:name w:val="列出段落1"/>
    <w:basedOn w:val="a"/>
    <w:uiPriority w:val="34"/>
    <w:qFormat/>
    <w:rsid w:val="00A71769"/>
    <w:pPr>
      <w:ind w:firstLineChars="200" w:firstLine="420"/>
    </w:pPr>
    <w:rPr>
      <w:rFonts w:ascii="Calibri" w:eastAsia="宋体" w:hAnsi="Calibri" w:cs="Times New Roman"/>
    </w:rPr>
  </w:style>
  <w:style w:type="paragraph" w:customStyle="1" w:styleId="20">
    <w:name w:val="列出段落2"/>
    <w:basedOn w:val="a"/>
    <w:uiPriority w:val="34"/>
    <w:qFormat/>
    <w:rsid w:val="00A71769"/>
    <w:pPr>
      <w:ind w:firstLineChars="200" w:firstLine="420"/>
    </w:pPr>
    <w:rPr>
      <w:rFonts w:ascii="Calibri" w:eastAsia="宋体" w:hAnsi="Calibri" w:cs="Times New Roman"/>
    </w:rPr>
  </w:style>
  <w:style w:type="paragraph" w:customStyle="1" w:styleId="ae">
    <w:name w:val="表头"/>
    <w:basedOn w:val="a"/>
    <w:uiPriority w:val="99"/>
    <w:qFormat/>
    <w:rsid w:val="00A71769"/>
    <w:pPr>
      <w:spacing w:line="276" w:lineRule="auto"/>
      <w:jc w:val="center"/>
    </w:pPr>
    <w:rPr>
      <w:rFonts w:ascii="Calibri" w:eastAsia="宋体" w:hAnsi="Calibri" w:cs="Times New Roman"/>
    </w:rPr>
  </w:style>
  <w:style w:type="paragraph" w:customStyle="1" w:styleId="af">
    <w:name w:val="表格"/>
    <w:basedOn w:val="a"/>
    <w:uiPriority w:val="99"/>
    <w:qFormat/>
    <w:rsid w:val="00A71769"/>
    <w:pPr>
      <w:spacing w:line="276" w:lineRule="auto"/>
    </w:pPr>
    <w:rPr>
      <w:rFonts w:ascii="Calibri" w:eastAsia="宋体" w:hAnsi="Calibri" w:cs="Times New Roman"/>
    </w:rPr>
  </w:style>
  <w:style w:type="paragraph" w:customStyle="1" w:styleId="Style2">
    <w:name w:val="_Style 2"/>
    <w:basedOn w:val="a"/>
    <w:uiPriority w:val="34"/>
    <w:qFormat/>
    <w:rsid w:val="00A71769"/>
    <w:pPr>
      <w:ind w:firstLineChars="200" w:firstLine="420"/>
    </w:pPr>
    <w:rPr>
      <w:rFonts w:ascii="等线" w:eastAsia="等线" w:hAnsi="等线" w:cs="Times New Roman"/>
    </w:rPr>
  </w:style>
  <w:style w:type="paragraph" w:customStyle="1" w:styleId="p0">
    <w:name w:val="p0"/>
    <w:basedOn w:val="a"/>
    <w:uiPriority w:val="99"/>
    <w:qFormat/>
    <w:rsid w:val="00A71769"/>
    <w:pPr>
      <w:widowControl/>
    </w:pPr>
    <w:rPr>
      <w:rFonts w:ascii="Times New Roman" w:eastAsia="宋体" w:hAnsi="Times New Roman" w:cs="Times New Roman"/>
      <w:kern w:val="0"/>
      <w:szCs w:val="21"/>
    </w:rPr>
  </w:style>
  <w:style w:type="paragraph" w:customStyle="1" w:styleId="af0">
    <w:name w:val="正文使用"/>
    <w:basedOn w:val="a"/>
    <w:uiPriority w:val="99"/>
    <w:qFormat/>
    <w:rsid w:val="00A71769"/>
    <w:pPr>
      <w:ind w:firstLineChars="200" w:firstLine="560"/>
    </w:pPr>
    <w:rPr>
      <w:rFonts w:ascii="宋体" w:eastAsia="宋体" w:hAnsi="宋体" w:cs="Times New Roman"/>
      <w:sz w:val="28"/>
      <w:szCs w:val="24"/>
    </w:rPr>
  </w:style>
  <w:style w:type="paragraph" w:customStyle="1" w:styleId="reader-word-layerreader-word-s5-16">
    <w:name w:val="reader-word-layer reader-word-s5-16"/>
    <w:basedOn w:val="a"/>
    <w:uiPriority w:val="99"/>
    <w:qFormat/>
    <w:rsid w:val="00A71769"/>
    <w:pPr>
      <w:widowControl/>
      <w:spacing w:before="100" w:beforeAutospacing="1" w:after="100" w:afterAutospacing="1"/>
      <w:jc w:val="left"/>
    </w:pPr>
    <w:rPr>
      <w:rFonts w:ascii="宋体" w:eastAsia="宋体" w:hAnsi="宋体" w:cs="宋体"/>
      <w:kern w:val="0"/>
      <w:sz w:val="24"/>
      <w:szCs w:val="24"/>
    </w:rPr>
  </w:style>
  <w:style w:type="paragraph" w:customStyle="1" w:styleId="reader-word-layer">
    <w:name w:val="reader-word-layer"/>
    <w:basedOn w:val="a"/>
    <w:uiPriority w:val="99"/>
    <w:qFormat/>
    <w:rsid w:val="00A71769"/>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
    <w:name w:val="Char Char Char Char"/>
    <w:basedOn w:val="a"/>
    <w:uiPriority w:val="99"/>
    <w:qFormat/>
    <w:rsid w:val="00A71769"/>
    <w:rPr>
      <w:rFonts w:ascii="Times New Roman" w:eastAsia="宋体" w:hAnsi="Times New Roman" w:cs="Times New Roman"/>
      <w:szCs w:val="21"/>
    </w:rPr>
  </w:style>
  <w:style w:type="character" w:customStyle="1" w:styleId="font01">
    <w:name w:val="font01"/>
    <w:basedOn w:val="a0"/>
    <w:qFormat/>
    <w:rsid w:val="00A71769"/>
    <w:rPr>
      <w:rFonts w:ascii="仿宋" w:eastAsia="仿宋" w:hAnsi="仿宋" w:cs="仿宋" w:hint="eastAsia"/>
      <w:i/>
      <w:iCs w:val="0"/>
      <w:strike w:val="0"/>
      <w:dstrike w:val="0"/>
      <w:color w:val="000000"/>
      <w:sz w:val="21"/>
      <w:szCs w:val="21"/>
      <w:u w:val="none"/>
      <w:effect w:val="none"/>
    </w:rPr>
  </w:style>
  <w:style w:type="character" w:customStyle="1" w:styleId="font101">
    <w:name w:val="font101"/>
    <w:basedOn w:val="a0"/>
    <w:qFormat/>
    <w:rsid w:val="00A71769"/>
    <w:rPr>
      <w:rFonts w:ascii="仿宋" w:eastAsia="仿宋" w:hAnsi="仿宋" w:cs="仿宋" w:hint="eastAsia"/>
      <w:strike w:val="0"/>
      <w:dstrike w:val="0"/>
      <w:color w:val="000000"/>
      <w:sz w:val="21"/>
      <w:szCs w:val="21"/>
      <w:u w:val="none"/>
      <w:effect w:val="none"/>
    </w:rPr>
  </w:style>
  <w:style w:type="character" w:customStyle="1" w:styleId="font111">
    <w:name w:val="font111"/>
    <w:basedOn w:val="a0"/>
    <w:qFormat/>
    <w:rsid w:val="00A71769"/>
    <w:rPr>
      <w:rFonts w:ascii="仿宋" w:eastAsia="仿宋" w:hAnsi="仿宋" w:cs="仿宋" w:hint="eastAsia"/>
      <w:strike w:val="0"/>
      <w:dstrike w:val="0"/>
      <w:color w:val="000000"/>
      <w:sz w:val="21"/>
      <w:szCs w:val="21"/>
      <w:u w:val="none"/>
      <w:effect w:val="none"/>
    </w:rPr>
  </w:style>
  <w:style w:type="character" w:customStyle="1" w:styleId="font51">
    <w:name w:val="font51"/>
    <w:basedOn w:val="a0"/>
    <w:qFormat/>
    <w:rsid w:val="00A71769"/>
    <w:rPr>
      <w:rFonts w:ascii="宋体" w:eastAsia="宋体" w:hAnsi="宋体" w:cs="宋体" w:hint="eastAsia"/>
      <w:strike w:val="0"/>
      <w:dstrike w:val="0"/>
      <w:color w:val="000000"/>
      <w:sz w:val="18"/>
      <w:szCs w:val="18"/>
      <w:u w:val="none"/>
      <w:effect w:val="none"/>
    </w:rPr>
  </w:style>
  <w:style w:type="character" w:customStyle="1" w:styleId="font21">
    <w:name w:val="font21"/>
    <w:basedOn w:val="a0"/>
    <w:qFormat/>
    <w:rsid w:val="00A71769"/>
    <w:rPr>
      <w:rFonts w:ascii="宋体" w:eastAsia="宋体" w:hAnsi="宋体" w:cs="宋体" w:hint="eastAsia"/>
      <w:strike w:val="0"/>
      <w:dstrike w:val="0"/>
      <w:color w:val="000000"/>
      <w:sz w:val="24"/>
      <w:szCs w:val="24"/>
      <w:u w:val="none"/>
      <w:effect w:val="none"/>
    </w:rPr>
  </w:style>
  <w:style w:type="character" w:customStyle="1" w:styleId="Char10">
    <w:name w:val="页眉 Char1"/>
    <w:basedOn w:val="a0"/>
    <w:uiPriority w:val="99"/>
    <w:semiHidden/>
    <w:rsid w:val="00A71769"/>
    <w:rPr>
      <w:kern w:val="2"/>
      <w:sz w:val="18"/>
      <w:szCs w:val="18"/>
    </w:rPr>
  </w:style>
  <w:style w:type="character" w:customStyle="1" w:styleId="Char11">
    <w:name w:val="日期 Char1"/>
    <w:basedOn w:val="a0"/>
    <w:uiPriority w:val="99"/>
    <w:semiHidden/>
    <w:rsid w:val="00A71769"/>
    <w:rPr>
      <w:kern w:val="2"/>
      <w:sz w:val="21"/>
      <w:szCs w:val="22"/>
    </w:rPr>
  </w:style>
  <w:style w:type="character" w:customStyle="1" w:styleId="Char12">
    <w:name w:val="页脚 Char1"/>
    <w:basedOn w:val="a0"/>
    <w:uiPriority w:val="99"/>
    <w:semiHidden/>
    <w:rsid w:val="00A71769"/>
    <w:rPr>
      <w:kern w:val="2"/>
      <w:sz w:val="18"/>
      <w:szCs w:val="18"/>
    </w:rPr>
  </w:style>
  <w:style w:type="character" w:customStyle="1" w:styleId="Char13">
    <w:name w:val="批注框文本 Char1"/>
    <w:basedOn w:val="a0"/>
    <w:uiPriority w:val="99"/>
    <w:semiHidden/>
    <w:rsid w:val="00A71769"/>
    <w:rPr>
      <w:kern w:val="2"/>
      <w:sz w:val="18"/>
      <w:szCs w:val="18"/>
    </w:rPr>
  </w:style>
  <w:style w:type="character" w:customStyle="1" w:styleId="2Char1">
    <w:name w:val="正文文本缩进 2 Char1"/>
    <w:basedOn w:val="a0"/>
    <w:uiPriority w:val="99"/>
    <w:semiHidden/>
    <w:rsid w:val="00A71769"/>
    <w:rPr>
      <w:kern w:val="2"/>
      <w:sz w:val="21"/>
      <w:szCs w:val="22"/>
    </w:rPr>
  </w:style>
  <w:style w:type="character" w:customStyle="1" w:styleId="Char14">
    <w:name w:val="正文文本缩进 Char1"/>
    <w:basedOn w:val="a0"/>
    <w:uiPriority w:val="99"/>
    <w:semiHidden/>
    <w:rsid w:val="00A71769"/>
    <w:rPr>
      <w:kern w:val="2"/>
      <w:sz w:val="21"/>
      <w:szCs w:val="22"/>
    </w:rPr>
  </w:style>
  <w:style w:type="character" w:customStyle="1" w:styleId="Char15">
    <w:name w:val="正文文本 Char1"/>
    <w:basedOn w:val="a0"/>
    <w:uiPriority w:val="99"/>
    <w:semiHidden/>
    <w:qFormat/>
    <w:rsid w:val="00A71769"/>
    <w:rPr>
      <w:kern w:val="2"/>
      <w:sz w:val="21"/>
      <w:szCs w:val="22"/>
    </w:rPr>
  </w:style>
  <w:style w:type="table" w:styleId="af1">
    <w:name w:val="Table Grid"/>
    <w:basedOn w:val="a1"/>
    <w:uiPriority w:val="59"/>
    <w:qFormat/>
    <w:rsid w:val="00A71769"/>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网格型1"/>
    <w:basedOn w:val="a1"/>
    <w:uiPriority w:val="59"/>
    <w:qFormat/>
    <w:rsid w:val="00A71769"/>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Indent 2"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A71769"/>
    <w:pPr>
      <w:keepNext/>
      <w:keepLines/>
      <w:spacing w:before="340" w:after="330" w:line="576"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A71769"/>
    <w:rPr>
      <w:rFonts w:ascii="Calibri" w:eastAsia="宋体" w:hAnsi="Calibri" w:cs="Times New Roman"/>
      <w:b/>
      <w:bCs/>
      <w:kern w:val="44"/>
      <w:sz w:val="44"/>
      <w:szCs w:val="44"/>
    </w:rPr>
  </w:style>
  <w:style w:type="numbering" w:customStyle="1" w:styleId="10">
    <w:name w:val="无列表1"/>
    <w:next w:val="a2"/>
    <w:uiPriority w:val="99"/>
    <w:semiHidden/>
    <w:unhideWhenUsed/>
    <w:rsid w:val="00A71769"/>
  </w:style>
  <w:style w:type="character" w:styleId="a3">
    <w:name w:val="Hyperlink"/>
    <w:basedOn w:val="a0"/>
    <w:uiPriority w:val="99"/>
    <w:semiHidden/>
    <w:unhideWhenUsed/>
    <w:qFormat/>
    <w:rsid w:val="00A71769"/>
    <w:rPr>
      <w:color w:val="0000FF" w:themeColor="hyperlink"/>
      <w:u w:val="single"/>
    </w:rPr>
  </w:style>
  <w:style w:type="character" w:styleId="a4">
    <w:name w:val="FollowedHyperlink"/>
    <w:basedOn w:val="a0"/>
    <w:uiPriority w:val="99"/>
    <w:semiHidden/>
    <w:unhideWhenUsed/>
    <w:qFormat/>
    <w:rsid w:val="00A71769"/>
    <w:rPr>
      <w:color w:val="800080" w:themeColor="followedHyperlink"/>
      <w:u w:val="single"/>
    </w:rPr>
  </w:style>
  <w:style w:type="character" w:styleId="a5">
    <w:name w:val="Strong"/>
    <w:uiPriority w:val="22"/>
    <w:qFormat/>
    <w:rsid w:val="00A71769"/>
    <w:rPr>
      <w:b/>
      <w:bCs w:val="0"/>
    </w:rPr>
  </w:style>
  <w:style w:type="paragraph" w:styleId="a6">
    <w:name w:val="Normal (Web)"/>
    <w:basedOn w:val="a"/>
    <w:uiPriority w:val="99"/>
    <w:semiHidden/>
    <w:unhideWhenUsed/>
    <w:qFormat/>
    <w:rsid w:val="00A71769"/>
    <w:pPr>
      <w:jc w:val="left"/>
    </w:pPr>
    <w:rPr>
      <w:rFonts w:ascii="Calibri" w:eastAsia="宋体" w:hAnsi="Calibri" w:cs="Times New Roman"/>
      <w:kern w:val="0"/>
      <w:sz w:val="24"/>
    </w:rPr>
  </w:style>
  <w:style w:type="paragraph" w:styleId="11">
    <w:name w:val="toc 1"/>
    <w:basedOn w:val="a"/>
    <w:next w:val="a"/>
    <w:autoRedefine/>
    <w:uiPriority w:val="39"/>
    <w:semiHidden/>
    <w:unhideWhenUsed/>
    <w:qFormat/>
    <w:rsid w:val="00A71769"/>
    <w:pPr>
      <w:tabs>
        <w:tab w:val="right" w:leader="dot" w:pos="8720"/>
      </w:tabs>
      <w:spacing w:line="760" w:lineRule="exact"/>
    </w:pPr>
    <w:rPr>
      <w:rFonts w:ascii="仿宋_GB2312" w:eastAsia="仿宋_GB2312" w:hAnsi="Calibri" w:cs="Times New Roman"/>
      <w:spacing w:val="-20"/>
      <w:sz w:val="28"/>
      <w:szCs w:val="28"/>
    </w:rPr>
  </w:style>
  <w:style w:type="paragraph" w:styleId="a7">
    <w:name w:val="header"/>
    <w:basedOn w:val="a"/>
    <w:link w:val="Char"/>
    <w:uiPriority w:val="99"/>
    <w:semiHidden/>
    <w:unhideWhenUsed/>
    <w:qFormat/>
    <w:rsid w:val="00A71769"/>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
    <w:name w:val="页眉 Char"/>
    <w:basedOn w:val="a0"/>
    <w:link w:val="a7"/>
    <w:uiPriority w:val="99"/>
    <w:semiHidden/>
    <w:qFormat/>
    <w:rsid w:val="00A71769"/>
    <w:rPr>
      <w:rFonts w:ascii="Calibri" w:eastAsia="宋体" w:hAnsi="Calibri" w:cs="Times New Roman"/>
      <w:sz w:val="18"/>
      <w:szCs w:val="18"/>
    </w:rPr>
  </w:style>
  <w:style w:type="paragraph" w:styleId="a8">
    <w:name w:val="footer"/>
    <w:basedOn w:val="a"/>
    <w:link w:val="Char0"/>
    <w:uiPriority w:val="99"/>
    <w:semiHidden/>
    <w:unhideWhenUsed/>
    <w:qFormat/>
    <w:rsid w:val="00A71769"/>
    <w:pPr>
      <w:tabs>
        <w:tab w:val="center" w:pos="4153"/>
        <w:tab w:val="right" w:pos="8306"/>
      </w:tabs>
      <w:snapToGrid w:val="0"/>
      <w:jc w:val="left"/>
    </w:pPr>
    <w:rPr>
      <w:rFonts w:ascii="Calibri" w:eastAsia="宋体" w:hAnsi="Calibri" w:cs="Times New Roman"/>
      <w:sz w:val="18"/>
      <w:szCs w:val="18"/>
    </w:rPr>
  </w:style>
  <w:style w:type="character" w:customStyle="1" w:styleId="Char0">
    <w:name w:val="页脚 Char"/>
    <w:basedOn w:val="a0"/>
    <w:link w:val="a8"/>
    <w:uiPriority w:val="99"/>
    <w:semiHidden/>
    <w:qFormat/>
    <w:rsid w:val="00A71769"/>
    <w:rPr>
      <w:rFonts w:ascii="Calibri" w:eastAsia="宋体" w:hAnsi="Calibri" w:cs="Times New Roman"/>
      <w:sz w:val="18"/>
      <w:szCs w:val="18"/>
    </w:rPr>
  </w:style>
  <w:style w:type="paragraph" w:styleId="a9">
    <w:name w:val="Body Text"/>
    <w:basedOn w:val="a"/>
    <w:link w:val="Char1"/>
    <w:uiPriority w:val="99"/>
    <w:semiHidden/>
    <w:unhideWhenUsed/>
    <w:qFormat/>
    <w:rsid w:val="00A71769"/>
    <w:pPr>
      <w:spacing w:after="120"/>
    </w:pPr>
    <w:rPr>
      <w:rFonts w:ascii="Calibri" w:eastAsia="宋体" w:hAnsi="Calibri" w:cs="Times New Roman"/>
    </w:rPr>
  </w:style>
  <w:style w:type="character" w:customStyle="1" w:styleId="Char1">
    <w:name w:val="正文文本 Char"/>
    <w:basedOn w:val="a0"/>
    <w:link w:val="a9"/>
    <w:uiPriority w:val="99"/>
    <w:semiHidden/>
    <w:qFormat/>
    <w:rsid w:val="00A71769"/>
    <w:rPr>
      <w:rFonts w:ascii="Calibri" w:eastAsia="宋体" w:hAnsi="Calibri" w:cs="Times New Roman"/>
    </w:rPr>
  </w:style>
  <w:style w:type="paragraph" w:styleId="aa">
    <w:name w:val="Body Text Indent"/>
    <w:basedOn w:val="a"/>
    <w:link w:val="Char2"/>
    <w:uiPriority w:val="99"/>
    <w:semiHidden/>
    <w:unhideWhenUsed/>
    <w:qFormat/>
    <w:rsid w:val="00A71769"/>
    <w:pPr>
      <w:ind w:leftChars="356" w:left="748" w:firstLine="435"/>
    </w:pPr>
    <w:rPr>
      <w:rFonts w:ascii="宋体" w:eastAsia="宋体" w:hAnsi="宋体" w:cs="Times New Roman"/>
      <w:szCs w:val="24"/>
    </w:rPr>
  </w:style>
  <w:style w:type="character" w:customStyle="1" w:styleId="Char2">
    <w:name w:val="正文文本缩进 Char"/>
    <w:basedOn w:val="a0"/>
    <w:link w:val="aa"/>
    <w:uiPriority w:val="99"/>
    <w:semiHidden/>
    <w:qFormat/>
    <w:rsid w:val="00A71769"/>
    <w:rPr>
      <w:rFonts w:ascii="宋体" w:eastAsia="宋体" w:hAnsi="宋体" w:cs="Times New Roman"/>
      <w:szCs w:val="24"/>
    </w:rPr>
  </w:style>
  <w:style w:type="paragraph" w:styleId="ab">
    <w:name w:val="Date"/>
    <w:basedOn w:val="a"/>
    <w:next w:val="a"/>
    <w:link w:val="Char3"/>
    <w:uiPriority w:val="99"/>
    <w:semiHidden/>
    <w:unhideWhenUsed/>
    <w:qFormat/>
    <w:rsid w:val="00A71769"/>
    <w:pPr>
      <w:ind w:leftChars="2500" w:left="100"/>
    </w:pPr>
    <w:rPr>
      <w:rFonts w:ascii="Calibri" w:eastAsia="宋体" w:hAnsi="Calibri" w:cs="Times New Roman"/>
    </w:rPr>
  </w:style>
  <w:style w:type="character" w:customStyle="1" w:styleId="Char3">
    <w:name w:val="日期 Char"/>
    <w:basedOn w:val="a0"/>
    <w:link w:val="ab"/>
    <w:uiPriority w:val="99"/>
    <w:semiHidden/>
    <w:qFormat/>
    <w:rsid w:val="00A71769"/>
    <w:rPr>
      <w:rFonts w:ascii="Calibri" w:eastAsia="宋体" w:hAnsi="Calibri" w:cs="Times New Roman"/>
    </w:rPr>
  </w:style>
  <w:style w:type="paragraph" w:styleId="2">
    <w:name w:val="Body Text Indent 2"/>
    <w:basedOn w:val="a"/>
    <w:link w:val="2Char"/>
    <w:uiPriority w:val="99"/>
    <w:semiHidden/>
    <w:unhideWhenUsed/>
    <w:qFormat/>
    <w:rsid w:val="00A71769"/>
    <w:pPr>
      <w:spacing w:line="400" w:lineRule="exact"/>
      <w:ind w:firstLineChars="200" w:firstLine="480"/>
    </w:pPr>
    <w:rPr>
      <w:rFonts w:ascii="仿宋_GB2312" w:eastAsia="仿宋_GB2312" w:hAnsi="Times New Roman" w:cs="Times New Roman"/>
      <w:color w:val="000000"/>
      <w:sz w:val="24"/>
      <w:szCs w:val="24"/>
    </w:rPr>
  </w:style>
  <w:style w:type="character" w:customStyle="1" w:styleId="2Char">
    <w:name w:val="正文文本缩进 2 Char"/>
    <w:basedOn w:val="a0"/>
    <w:link w:val="2"/>
    <w:uiPriority w:val="99"/>
    <w:semiHidden/>
    <w:rsid w:val="00A71769"/>
    <w:rPr>
      <w:rFonts w:ascii="仿宋_GB2312" w:eastAsia="仿宋_GB2312" w:hAnsi="Times New Roman" w:cs="Times New Roman"/>
      <w:color w:val="000000"/>
      <w:sz w:val="24"/>
      <w:szCs w:val="24"/>
    </w:rPr>
  </w:style>
  <w:style w:type="paragraph" w:styleId="ac">
    <w:name w:val="Balloon Text"/>
    <w:basedOn w:val="a"/>
    <w:link w:val="Char4"/>
    <w:uiPriority w:val="99"/>
    <w:semiHidden/>
    <w:unhideWhenUsed/>
    <w:qFormat/>
    <w:rsid w:val="00A71769"/>
    <w:rPr>
      <w:rFonts w:ascii="Calibri" w:eastAsia="宋体" w:hAnsi="Calibri" w:cs="Times New Roman"/>
      <w:sz w:val="18"/>
      <w:szCs w:val="18"/>
    </w:rPr>
  </w:style>
  <w:style w:type="character" w:customStyle="1" w:styleId="Char4">
    <w:name w:val="批注框文本 Char"/>
    <w:basedOn w:val="a0"/>
    <w:link w:val="ac"/>
    <w:uiPriority w:val="99"/>
    <w:semiHidden/>
    <w:qFormat/>
    <w:rsid w:val="00A71769"/>
    <w:rPr>
      <w:rFonts w:ascii="Calibri" w:eastAsia="宋体" w:hAnsi="Calibri" w:cs="Times New Roman"/>
      <w:sz w:val="18"/>
      <w:szCs w:val="18"/>
    </w:rPr>
  </w:style>
  <w:style w:type="paragraph" w:styleId="ad">
    <w:name w:val="List Paragraph"/>
    <w:basedOn w:val="a"/>
    <w:uiPriority w:val="34"/>
    <w:qFormat/>
    <w:rsid w:val="00A71769"/>
    <w:pPr>
      <w:ind w:firstLineChars="200" w:firstLine="420"/>
    </w:pPr>
    <w:rPr>
      <w:rFonts w:ascii="Calibri" w:eastAsia="宋体" w:hAnsi="Calibri" w:cs="Times New Roman"/>
    </w:rPr>
  </w:style>
  <w:style w:type="paragraph" w:customStyle="1" w:styleId="12">
    <w:name w:val="列出段落1"/>
    <w:basedOn w:val="a"/>
    <w:uiPriority w:val="34"/>
    <w:qFormat/>
    <w:rsid w:val="00A71769"/>
    <w:pPr>
      <w:ind w:firstLineChars="200" w:firstLine="420"/>
    </w:pPr>
    <w:rPr>
      <w:rFonts w:ascii="Calibri" w:eastAsia="宋体" w:hAnsi="Calibri" w:cs="Times New Roman"/>
    </w:rPr>
  </w:style>
  <w:style w:type="paragraph" w:customStyle="1" w:styleId="20">
    <w:name w:val="列出段落2"/>
    <w:basedOn w:val="a"/>
    <w:uiPriority w:val="34"/>
    <w:qFormat/>
    <w:rsid w:val="00A71769"/>
    <w:pPr>
      <w:ind w:firstLineChars="200" w:firstLine="420"/>
    </w:pPr>
    <w:rPr>
      <w:rFonts w:ascii="Calibri" w:eastAsia="宋体" w:hAnsi="Calibri" w:cs="Times New Roman"/>
    </w:rPr>
  </w:style>
  <w:style w:type="paragraph" w:customStyle="1" w:styleId="ae">
    <w:name w:val="表头"/>
    <w:basedOn w:val="a"/>
    <w:uiPriority w:val="99"/>
    <w:qFormat/>
    <w:rsid w:val="00A71769"/>
    <w:pPr>
      <w:spacing w:line="276" w:lineRule="auto"/>
      <w:jc w:val="center"/>
    </w:pPr>
    <w:rPr>
      <w:rFonts w:ascii="Calibri" w:eastAsia="宋体" w:hAnsi="Calibri" w:cs="Times New Roman"/>
    </w:rPr>
  </w:style>
  <w:style w:type="paragraph" w:customStyle="1" w:styleId="af">
    <w:name w:val="表格"/>
    <w:basedOn w:val="a"/>
    <w:uiPriority w:val="99"/>
    <w:qFormat/>
    <w:rsid w:val="00A71769"/>
    <w:pPr>
      <w:spacing w:line="276" w:lineRule="auto"/>
    </w:pPr>
    <w:rPr>
      <w:rFonts w:ascii="Calibri" w:eastAsia="宋体" w:hAnsi="Calibri" w:cs="Times New Roman"/>
    </w:rPr>
  </w:style>
  <w:style w:type="paragraph" w:customStyle="1" w:styleId="Style2">
    <w:name w:val="_Style 2"/>
    <w:basedOn w:val="a"/>
    <w:uiPriority w:val="34"/>
    <w:qFormat/>
    <w:rsid w:val="00A71769"/>
    <w:pPr>
      <w:ind w:firstLineChars="200" w:firstLine="420"/>
    </w:pPr>
    <w:rPr>
      <w:rFonts w:ascii="等线" w:eastAsia="等线" w:hAnsi="等线" w:cs="Times New Roman"/>
    </w:rPr>
  </w:style>
  <w:style w:type="paragraph" w:customStyle="1" w:styleId="p0">
    <w:name w:val="p0"/>
    <w:basedOn w:val="a"/>
    <w:uiPriority w:val="99"/>
    <w:qFormat/>
    <w:rsid w:val="00A71769"/>
    <w:pPr>
      <w:widowControl/>
    </w:pPr>
    <w:rPr>
      <w:rFonts w:ascii="Times New Roman" w:eastAsia="宋体" w:hAnsi="Times New Roman" w:cs="Times New Roman"/>
      <w:kern w:val="0"/>
      <w:szCs w:val="21"/>
    </w:rPr>
  </w:style>
  <w:style w:type="paragraph" w:customStyle="1" w:styleId="af0">
    <w:name w:val="正文使用"/>
    <w:basedOn w:val="a"/>
    <w:uiPriority w:val="99"/>
    <w:qFormat/>
    <w:rsid w:val="00A71769"/>
    <w:pPr>
      <w:ind w:firstLineChars="200" w:firstLine="560"/>
    </w:pPr>
    <w:rPr>
      <w:rFonts w:ascii="宋体" w:eastAsia="宋体" w:hAnsi="宋体" w:cs="Times New Roman"/>
      <w:sz w:val="28"/>
      <w:szCs w:val="24"/>
    </w:rPr>
  </w:style>
  <w:style w:type="paragraph" w:customStyle="1" w:styleId="reader-word-layerreader-word-s5-16">
    <w:name w:val="reader-word-layer reader-word-s5-16"/>
    <w:basedOn w:val="a"/>
    <w:uiPriority w:val="99"/>
    <w:qFormat/>
    <w:rsid w:val="00A71769"/>
    <w:pPr>
      <w:widowControl/>
      <w:spacing w:before="100" w:beforeAutospacing="1" w:after="100" w:afterAutospacing="1"/>
      <w:jc w:val="left"/>
    </w:pPr>
    <w:rPr>
      <w:rFonts w:ascii="宋体" w:eastAsia="宋体" w:hAnsi="宋体" w:cs="宋体"/>
      <w:kern w:val="0"/>
      <w:sz w:val="24"/>
      <w:szCs w:val="24"/>
    </w:rPr>
  </w:style>
  <w:style w:type="paragraph" w:customStyle="1" w:styleId="reader-word-layer">
    <w:name w:val="reader-word-layer"/>
    <w:basedOn w:val="a"/>
    <w:uiPriority w:val="99"/>
    <w:qFormat/>
    <w:rsid w:val="00A71769"/>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
    <w:name w:val="Char Char Char Char"/>
    <w:basedOn w:val="a"/>
    <w:uiPriority w:val="99"/>
    <w:qFormat/>
    <w:rsid w:val="00A71769"/>
    <w:rPr>
      <w:rFonts w:ascii="Times New Roman" w:eastAsia="宋体" w:hAnsi="Times New Roman" w:cs="Times New Roman"/>
      <w:szCs w:val="21"/>
    </w:rPr>
  </w:style>
  <w:style w:type="character" w:customStyle="1" w:styleId="font01">
    <w:name w:val="font01"/>
    <w:basedOn w:val="a0"/>
    <w:qFormat/>
    <w:rsid w:val="00A71769"/>
    <w:rPr>
      <w:rFonts w:ascii="仿宋" w:eastAsia="仿宋" w:hAnsi="仿宋" w:cs="仿宋" w:hint="eastAsia"/>
      <w:i/>
      <w:iCs w:val="0"/>
      <w:strike w:val="0"/>
      <w:dstrike w:val="0"/>
      <w:color w:val="000000"/>
      <w:sz w:val="21"/>
      <w:szCs w:val="21"/>
      <w:u w:val="none"/>
      <w:effect w:val="none"/>
    </w:rPr>
  </w:style>
  <w:style w:type="character" w:customStyle="1" w:styleId="font101">
    <w:name w:val="font101"/>
    <w:basedOn w:val="a0"/>
    <w:qFormat/>
    <w:rsid w:val="00A71769"/>
    <w:rPr>
      <w:rFonts w:ascii="仿宋" w:eastAsia="仿宋" w:hAnsi="仿宋" w:cs="仿宋" w:hint="eastAsia"/>
      <w:strike w:val="0"/>
      <w:dstrike w:val="0"/>
      <w:color w:val="000000"/>
      <w:sz w:val="21"/>
      <w:szCs w:val="21"/>
      <w:u w:val="none"/>
      <w:effect w:val="none"/>
    </w:rPr>
  </w:style>
  <w:style w:type="character" w:customStyle="1" w:styleId="font111">
    <w:name w:val="font111"/>
    <w:basedOn w:val="a0"/>
    <w:qFormat/>
    <w:rsid w:val="00A71769"/>
    <w:rPr>
      <w:rFonts w:ascii="仿宋" w:eastAsia="仿宋" w:hAnsi="仿宋" w:cs="仿宋" w:hint="eastAsia"/>
      <w:strike w:val="0"/>
      <w:dstrike w:val="0"/>
      <w:color w:val="000000"/>
      <w:sz w:val="21"/>
      <w:szCs w:val="21"/>
      <w:u w:val="none"/>
      <w:effect w:val="none"/>
    </w:rPr>
  </w:style>
  <w:style w:type="character" w:customStyle="1" w:styleId="font51">
    <w:name w:val="font51"/>
    <w:basedOn w:val="a0"/>
    <w:qFormat/>
    <w:rsid w:val="00A71769"/>
    <w:rPr>
      <w:rFonts w:ascii="宋体" w:eastAsia="宋体" w:hAnsi="宋体" w:cs="宋体" w:hint="eastAsia"/>
      <w:strike w:val="0"/>
      <w:dstrike w:val="0"/>
      <w:color w:val="000000"/>
      <w:sz w:val="18"/>
      <w:szCs w:val="18"/>
      <w:u w:val="none"/>
      <w:effect w:val="none"/>
    </w:rPr>
  </w:style>
  <w:style w:type="character" w:customStyle="1" w:styleId="font21">
    <w:name w:val="font21"/>
    <w:basedOn w:val="a0"/>
    <w:qFormat/>
    <w:rsid w:val="00A71769"/>
    <w:rPr>
      <w:rFonts w:ascii="宋体" w:eastAsia="宋体" w:hAnsi="宋体" w:cs="宋体" w:hint="eastAsia"/>
      <w:strike w:val="0"/>
      <w:dstrike w:val="0"/>
      <w:color w:val="000000"/>
      <w:sz w:val="24"/>
      <w:szCs w:val="24"/>
      <w:u w:val="none"/>
      <w:effect w:val="none"/>
    </w:rPr>
  </w:style>
  <w:style w:type="character" w:customStyle="1" w:styleId="Char10">
    <w:name w:val="页眉 Char1"/>
    <w:basedOn w:val="a0"/>
    <w:uiPriority w:val="99"/>
    <w:semiHidden/>
    <w:rsid w:val="00A71769"/>
    <w:rPr>
      <w:kern w:val="2"/>
      <w:sz w:val="18"/>
      <w:szCs w:val="18"/>
    </w:rPr>
  </w:style>
  <w:style w:type="character" w:customStyle="1" w:styleId="Char11">
    <w:name w:val="日期 Char1"/>
    <w:basedOn w:val="a0"/>
    <w:uiPriority w:val="99"/>
    <w:semiHidden/>
    <w:rsid w:val="00A71769"/>
    <w:rPr>
      <w:kern w:val="2"/>
      <w:sz w:val="21"/>
      <w:szCs w:val="22"/>
    </w:rPr>
  </w:style>
  <w:style w:type="character" w:customStyle="1" w:styleId="Char12">
    <w:name w:val="页脚 Char1"/>
    <w:basedOn w:val="a0"/>
    <w:uiPriority w:val="99"/>
    <w:semiHidden/>
    <w:rsid w:val="00A71769"/>
    <w:rPr>
      <w:kern w:val="2"/>
      <w:sz w:val="18"/>
      <w:szCs w:val="18"/>
    </w:rPr>
  </w:style>
  <w:style w:type="character" w:customStyle="1" w:styleId="Char13">
    <w:name w:val="批注框文本 Char1"/>
    <w:basedOn w:val="a0"/>
    <w:uiPriority w:val="99"/>
    <w:semiHidden/>
    <w:rsid w:val="00A71769"/>
    <w:rPr>
      <w:kern w:val="2"/>
      <w:sz w:val="18"/>
      <w:szCs w:val="18"/>
    </w:rPr>
  </w:style>
  <w:style w:type="character" w:customStyle="1" w:styleId="2Char1">
    <w:name w:val="正文文本缩进 2 Char1"/>
    <w:basedOn w:val="a0"/>
    <w:uiPriority w:val="99"/>
    <w:semiHidden/>
    <w:rsid w:val="00A71769"/>
    <w:rPr>
      <w:kern w:val="2"/>
      <w:sz w:val="21"/>
      <w:szCs w:val="22"/>
    </w:rPr>
  </w:style>
  <w:style w:type="character" w:customStyle="1" w:styleId="Char14">
    <w:name w:val="正文文本缩进 Char1"/>
    <w:basedOn w:val="a0"/>
    <w:uiPriority w:val="99"/>
    <w:semiHidden/>
    <w:rsid w:val="00A71769"/>
    <w:rPr>
      <w:kern w:val="2"/>
      <w:sz w:val="21"/>
      <w:szCs w:val="22"/>
    </w:rPr>
  </w:style>
  <w:style w:type="character" w:customStyle="1" w:styleId="Char15">
    <w:name w:val="正文文本 Char1"/>
    <w:basedOn w:val="a0"/>
    <w:uiPriority w:val="99"/>
    <w:semiHidden/>
    <w:qFormat/>
    <w:rsid w:val="00A71769"/>
    <w:rPr>
      <w:kern w:val="2"/>
      <w:sz w:val="21"/>
      <w:szCs w:val="22"/>
    </w:rPr>
  </w:style>
  <w:style w:type="table" w:styleId="af1">
    <w:name w:val="Table Grid"/>
    <w:basedOn w:val="a1"/>
    <w:uiPriority w:val="59"/>
    <w:qFormat/>
    <w:rsid w:val="00A71769"/>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网格型1"/>
    <w:basedOn w:val="a1"/>
    <w:uiPriority w:val="59"/>
    <w:qFormat/>
    <w:rsid w:val="00A71769"/>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67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1350</Words>
  <Characters>7696</Characters>
  <Application>Microsoft Office Word</Application>
  <DocSecurity>0</DocSecurity>
  <Lines>64</Lines>
  <Paragraphs>18</Paragraphs>
  <ScaleCrop>false</ScaleCrop>
  <Company>china</Company>
  <LinksUpToDate>false</LinksUpToDate>
  <CharactersWithSpaces>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陶家韵</cp:lastModifiedBy>
  <cp:revision>5</cp:revision>
  <dcterms:created xsi:type="dcterms:W3CDTF">2018-06-08T01:59:00Z</dcterms:created>
  <dcterms:modified xsi:type="dcterms:W3CDTF">2021-06-20T06:13:00Z</dcterms:modified>
</cp:coreProperties>
</file>